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78BCA" w14:textId="77777777" w:rsidR="004522E2" w:rsidRDefault="00D145D6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 w:rsidRPr="00D145D6">
        <w:rPr>
          <w:rFonts w:cs="Vahid" w:hint="cs"/>
          <w:color w:val="C00000"/>
          <w:sz w:val="36"/>
          <w:szCs w:val="36"/>
          <w:rtl/>
        </w:rPr>
        <w:t>تحل</w:t>
      </w:r>
      <w:r>
        <w:rPr>
          <w:rFonts w:cs="Vahid" w:hint="cs"/>
          <w:color w:val="C00000"/>
          <w:sz w:val="36"/>
          <w:szCs w:val="36"/>
          <w:rtl/>
        </w:rPr>
        <w:t>ي</w:t>
      </w:r>
      <w:r w:rsidRPr="00D145D6">
        <w:rPr>
          <w:rFonts w:cs="Vahid" w:hint="cs"/>
          <w:color w:val="C00000"/>
          <w:sz w:val="36"/>
          <w:szCs w:val="36"/>
          <w:rtl/>
        </w:rPr>
        <w:t>ل</w:t>
      </w:r>
      <w:r w:rsidRPr="00D145D6">
        <w:rPr>
          <w:rFonts w:cs="Vahid"/>
          <w:color w:val="C00000"/>
          <w:sz w:val="36"/>
          <w:szCs w:val="36"/>
          <w:rtl/>
        </w:rPr>
        <w:t xml:space="preserve"> </w:t>
      </w:r>
      <w:r w:rsidRPr="00D145D6">
        <w:rPr>
          <w:rFonts w:cs="Vahid" w:hint="cs"/>
          <w:color w:val="C00000"/>
          <w:sz w:val="36"/>
          <w:szCs w:val="36"/>
          <w:rtl/>
        </w:rPr>
        <w:t>راهبرد</w:t>
      </w:r>
      <w:r>
        <w:rPr>
          <w:rFonts w:cs="Vahid" w:hint="cs"/>
          <w:color w:val="C00000"/>
          <w:sz w:val="36"/>
          <w:szCs w:val="36"/>
          <w:rtl/>
        </w:rPr>
        <w:t>ي</w:t>
      </w:r>
      <w:r w:rsidRPr="00D145D6">
        <w:rPr>
          <w:rFonts w:cs="Vahid"/>
          <w:color w:val="C00000"/>
          <w:sz w:val="36"/>
          <w:szCs w:val="36"/>
          <w:rtl/>
        </w:rPr>
        <w:t xml:space="preserve"> </w:t>
      </w:r>
      <w:r w:rsidRPr="00D145D6">
        <w:rPr>
          <w:rFonts w:cs="Vahid" w:hint="cs"/>
          <w:color w:val="C00000"/>
          <w:sz w:val="36"/>
          <w:szCs w:val="36"/>
          <w:rtl/>
        </w:rPr>
        <w:t>ح</w:t>
      </w:r>
      <w:r>
        <w:rPr>
          <w:rFonts w:cs="Vahid" w:hint="cs"/>
          <w:color w:val="C00000"/>
          <w:sz w:val="36"/>
          <w:szCs w:val="36"/>
          <w:rtl/>
        </w:rPr>
        <w:t>ك</w:t>
      </w:r>
      <w:r w:rsidRPr="00D145D6">
        <w:rPr>
          <w:rFonts w:cs="Vahid" w:hint="cs"/>
          <w:color w:val="C00000"/>
          <w:sz w:val="36"/>
          <w:szCs w:val="36"/>
          <w:rtl/>
        </w:rPr>
        <w:t>مران</w:t>
      </w:r>
      <w:r>
        <w:rPr>
          <w:rFonts w:cs="Vahid" w:hint="cs"/>
          <w:color w:val="C00000"/>
          <w:sz w:val="36"/>
          <w:szCs w:val="36"/>
          <w:rtl/>
        </w:rPr>
        <w:t>ي</w:t>
      </w:r>
      <w:r w:rsidRPr="00D145D6">
        <w:rPr>
          <w:rFonts w:cs="Vahid"/>
          <w:color w:val="C00000"/>
          <w:sz w:val="36"/>
          <w:szCs w:val="36"/>
          <w:rtl/>
        </w:rPr>
        <w:t xml:space="preserve"> </w:t>
      </w:r>
      <w:r w:rsidRPr="00D145D6">
        <w:rPr>
          <w:rFonts w:cs="Vahid" w:hint="cs"/>
          <w:color w:val="C00000"/>
          <w:sz w:val="36"/>
          <w:szCs w:val="36"/>
          <w:rtl/>
        </w:rPr>
        <w:t>هوش</w:t>
      </w:r>
      <w:r w:rsidRPr="00D145D6">
        <w:rPr>
          <w:rFonts w:cs="Vahid"/>
          <w:color w:val="C00000"/>
          <w:sz w:val="36"/>
          <w:szCs w:val="36"/>
          <w:rtl/>
        </w:rPr>
        <w:t xml:space="preserve"> </w:t>
      </w:r>
      <w:r w:rsidRPr="00D145D6">
        <w:rPr>
          <w:rFonts w:cs="Vahid" w:hint="cs"/>
          <w:color w:val="C00000"/>
          <w:sz w:val="36"/>
          <w:szCs w:val="36"/>
          <w:rtl/>
        </w:rPr>
        <w:t>مصنوع</w:t>
      </w:r>
      <w:r>
        <w:rPr>
          <w:rFonts w:cs="Vahid" w:hint="cs"/>
          <w:color w:val="C00000"/>
          <w:sz w:val="36"/>
          <w:szCs w:val="36"/>
          <w:rtl/>
        </w:rPr>
        <w:t>ي</w:t>
      </w:r>
      <w:r w:rsidRPr="00D145D6">
        <w:rPr>
          <w:rFonts w:cs="Vahid"/>
          <w:color w:val="C00000"/>
          <w:sz w:val="36"/>
          <w:szCs w:val="36"/>
          <w:rtl/>
        </w:rPr>
        <w:t xml:space="preserve"> </w:t>
      </w:r>
      <w:r w:rsidRPr="00D145D6">
        <w:rPr>
          <w:rFonts w:cs="Vahid" w:hint="cs"/>
          <w:color w:val="C00000"/>
          <w:sz w:val="36"/>
          <w:szCs w:val="36"/>
          <w:rtl/>
        </w:rPr>
        <w:t>در</w:t>
      </w:r>
      <w:r w:rsidRPr="00D145D6">
        <w:rPr>
          <w:rFonts w:cs="Vahid"/>
          <w:color w:val="C00000"/>
          <w:sz w:val="36"/>
          <w:szCs w:val="36"/>
          <w:rtl/>
        </w:rPr>
        <w:t xml:space="preserve"> </w:t>
      </w:r>
      <w:r w:rsidRPr="00D145D6">
        <w:rPr>
          <w:rFonts w:cs="Vahid" w:hint="cs"/>
          <w:color w:val="C00000"/>
          <w:sz w:val="36"/>
          <w:szCs w:val="36"/>
          <w:rtl/>
        </w:rPr>
        <w:t>نظام</w:t>
      </w:r>
      <w:r w:rsidRPr="00D145D6">
        <w:rPr>
          <w:rFonts w:cs="Vahid"/>
          <w:color w:val="C00000"/>
          <w:sz w:val="36"/>
          <w:szCs w:val="36"/>
          <w:rtl/>
        </w:rPr>
        <w:t xml:space="preserve"> </w:t>
      </w:r>
      <w:r w:rsidRPr="00D145D6">
        <w:rPr>
          <w:rFonts w:cs="Vahid" w:hint="cs"/>
          <w:color w:val="C00000"/>
          <w:sz w:val="36"/>
          <w:szCs w:val="36"/>
          <w:rtl/>
        </w:rPr>
        <w:t>جمهور</w:t>
      </w:r>
      <w:r>
        <w:rPr>
          <w:rFonts w:cs="Vahid" w:hint="cs"/>
          <w:color w:val="C00000"/>
          <w:sz w:val="36"/>
          <w:szCs w:val="36"/>
          <w:rtl/>
        </w:rPr>
        <w:t>ي</w:t>
      </w:r>
      <w:r w:rsidRPr="00D145D6">
        <w:rPr>
          <w:rFonts w:cs="Vahid"/>
          <w:color w:val="C00000"/>
          <w:sz w:val="36"/>
          <w:szCs w:val="36"/>
          <w:rtl/>
        </w:rPr>
        <w:t xml:space="preserve"> </w:t>
      </w:r>
      <w:r w:rsidRPr="00D145D6">
        <w:rPr>
          <w:rFonts w:cs="Vahid" w:hint="cs"/>
          <w:color w:val="C00000"/>
          <w:sz w:val="36"/>
          <w:szCs w:val="36"/>
          <w:rtl/>
        </w:rPr>
        <w:t>اسلام</w:t>
      </w:r>
      <w:r>
        <w:rPr>
          <w:rFonts w:cs="Vahid" w:hint="cs"/>
          <w:color w:val="C00000"/>
          <w:sz w:val="36"/>
          <w:szCs w:val="36"/>
          <w:rtl/>
        </w:rPr>
        <w:t>ي</w:t>
      </w:r>
      <w:r w:rsidRPr="00D145D6">
        <w:rPr>
          <w:rFonts w:cs="Vahid"/>
          <w:color w:val="C00000"/>
          <w:sz w:val="36"/>
          <w:szCs w:val="36"/>
          <w:rtl/>
        </w:rPr>
        <w:t xml:space="preserve"> </w:t>
      </w:r>
      <w:r w:rsidRPr="00D145D6">
        <w:rPr>
          <w:rFonts w:cs="Vahid" w:hint="cs"/>
          <w:color w:val="C00000"/>
          <w:sz w:val="36"/>
          <w:szCs w:val="36"/>
          <w:rtl/>
        </w:rPr>
        <w:t>ا</w:t>
      </w:r>
      <w:r>
        <w:rPr>
          <w:rFonts w:cs="Vahid" w:hint="cs"/>
          <w:color w:val="C00000"/>
          <w:sz w:val="36"/>
          <w:szCs w:val="36"/>
          <w:rtl/>
        </w:rPr>
        <w:t>ي</w:t>
      </w:r>
      <w:r w:rsidRPr="00D145D6">
        <w:rPr>
          <w:rFonts w:cs="Vahid" w:hint="cs"/>
          <w:color w:val="C00000"/>
          <w:sz w:val="36"/>
          <w:szCs w:val="36"/>
          <w:rtl/>
        </w:rPr>
        <w:t>ران</w:t>
      </w:r>
    </w:p>
    <w:p w14:paraId="11FABD9F" w14:textId="70EA4CCD" w:rsidR="009B0D6B" w:rsidRDefault="00117AC3" w:rsidP="00342432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 w:firstLine="0"/>
        <w:rPr>
          <w:rtl/>
        </w:rPr>
      </w:pPr>
      <w:bookmarkStart w:id="0" w:name="_GoBack"/>
      <w:r>
        <w:rPr>
          <w:rFonts w:hint="cs"/>
          <w:rtl/>
        </w:rPr>
        <w:t xml:space="preserve">در نگارش پايان‌نامه‌اي با عنوان فوق، از </w:t>
      </w:r>
      <w:r w:rsidR="009B0D6B">
        <w:rPr>
          <w:rFonts w:hint="cs"/>
          <w:rtl/>
        </w:rPr>
        <w:t xml:space="preserve">ستاد </w:t>
      </w:r>
      <w:r w:rsidR="00E02DAC">
        <w:rPr>
          <w:rFonts w:hint="cs"/>
          <w:rtl/>
        </w:rPr>
        <w:t xml:space="preserve">خواسته شده تا در تكميل ماتريس سوات، ديدگاه خود را در </w:t>
      </w:r>
      <w:r w:rsidR="00097212">
        <w:rPr>
          <w:rFonts w:hint="cs"/>
          <w:rtl/>
        </w:rPr>
        <w:t>9</w:t>
      </w:r>
      <w:r w:rsidR="00E02DAC">
        <w:rPr>
          <w:rFonts w:hint="cs"/>
          <w:rtl/>
        </w:rPr>
        <w:t xml:space="preserve"> بُعد</w:t>
      </w:r>
      <w:r w:rsidR="00097212">
        <w:rPr>
          <w:rFonts w:hint="cs"/>
          <w:rtl/>
        </w:rPr>
        <w:t>: سياسي (+ قانوني، نظامي، امنيتي، ساختاري و نهادي)، فرهنگي (+ علمي و فناوري، اجتماعي، اخلاقي) و اقتصادي</w:t>
      </w:r>
      <w:r w:rsidR="00E02DAC">
        <w:rPr>
          <w:rFonts w:hint="cs"/>
          <w:rtl/>
        </w:rPr>
        <w:t xml:space="preserve"> ارائه نمايد. بدين‌ترتيب دانشجوي مزبور مي‌تواند چهار نوع راهبرد</w:t>
      </w:r>
      <w:r w:rsidR="00097212">
        <w:rPr>
          <w:rFonts w:hint="cs"/>
          <w:rtl/>
        </w:rPr>
        <w:t>:</w:t>
      </w:r>
      <w:r w:rsidR="00E02DAC">
        <w:rPr>
          <w:rFonts w:hint="cs"/>
          <w:rtl/>
        </w:rPr>
        <w:t xml:space="preserve"> دفاعي، تهاجمي، اقتضايي و انطباقي را از رهگذر تحليل وضعيت موجود بيروني و دروني به دست آورد و پايان‌نامه خود را تكميل كند.</w:t>
      </w:r>
    </w:p>
    <w:bookmarkEnd w:id="0"/>
    <w:p w14:paraId="5B492C57" w14:textId="67913BA6" w:rsidR="00881241" w:rsidRDefault="00881241" w:rsidP="0069700C">
      <w:pPr>
        <w:rPr>
          <w:rtl/>
        </w:rPr>
      </w:pPr>
    </w:p>
    <w:p w14:paraId="49AA2DCA" w14:textId="77777777" w:rsidR="000D15F4" w:rsidRPr="000D15F4" w:rsidRDefault="000D15F4" w:rsidP="0069700C">
      <w:pPr>
        <w:rPr>
          <w:sz w:val="10"/>
          <w:szCs w:val="16"/>
          <w:rtl/>
        </w:rPr>
      </w:pPr>
    </w:p>
    <w:tbl>
      <w:tblPr>
        <w:tblStyle w:val="TableGrid"/>
        <w:bidiVisual/>
        <w:tblW w:w="15080" w:type="dxa"/>
        <w:tblInd w:w="-30" w:type="dxa"/>
        <w:tblLook w:val="04A0" w:firstRow="1" w:lastRow="0" w:firstColumn="1" w:lastColumn="0" w:noHBand="0" w:noVBand="1"/>
      </w:tblPr>
      <w:tblGrid>
        <w:gridCol w:w="1928"/>
        <w:gridCol w:w="3288"/>
        <w:gridCol w:w="3288"/>
        <w:gridCol w:w="3288"/>
        <w:gridCol w:w="3288"/>
      </w:tblGrid>
      <w:tr w:rsidR="00D145D6" w14:paraId="1EF17C50" w14:textId="77777777" w:rsidTr="00A15C0C"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14:paraId="2136EC8F" w14:textId="77777777" w:rsidR="00D145D6" w:rsidRPr="00D145D6" w:rsidRDefault="00D145D6" w:rsidP="00A15C0C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6576" w:type="dxa"/>
            <w:gridSpan w:val="2"/>
          </w:tcPr>
          <w:p w14:paraId="531DF374" w14:textId="77777777" w:rsidR="00D145D6" w:rsidRPr="00D145D6" w:rsidRDefault="00D145D6" w:rsidP="00D145D6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D145D6">
              <w:rPr>
                <w:rFonts w:hint="cs"/>
                <w:b/>
                <w:bCs/>
                <w:rtl/>
              </w:rPr>
              <w:t>خارج از دولت (وضعيت بيروني)</w:t>
            </w:r>
          </w:p>
        </w:tc>
        <w:tc>
          <w:tcPr>
            <w:tcW w:w="6576" w:type="dxa"/>
            <w:gridSpan w:val="2"/>
          </w:tcPr>
          <w:p w14:paraId="3F118A40" w14:textId="77777777" w:rsidR="00D145D6" w:rsidRPr="00D145D6" w:rsidRDefault="00D145D6" w:rsidP="00D145D6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D145D6">
              <w:rPr>
                <w:rFonts w:hint="cs"/>
                <w:b/>
                <w:bCs/>
                <w:rtl/>
              </w:rPr>
              <w:t>درون دولت (وضعيت دروني)</w:t>
            </w:r>
          </w:p>
        </w:tc>
      </w:tr>
      <w:tr w:rsidR="00097212" w14:paraId="0F3BE68A" w14:textId="77777777" w:rsidTr="00A15C0C">
        <w:tc>
          <w:tcPr>
            <w:tcW w:w="1928" w:type="dxa"/>
            <w:tcBorders>
              <w:top w:val="nil"/>
              <w:left w:val="nil"/>
            </w:tcBorders>
            <w:vAlign w:val="center"/>
          </w:tcPr>
          <w:p w14:paraId="313AD258" w14:textId="77777777" w:rsidR="00D145D6" w:rsidRPr="00D145D6" w:rsidRDefault="00D145D6" w:rsidP="00A15C0C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3288" w:type="dxa"/>
            <w:shd w:val="clear" w:color="auto" w:fill="EAF1DD" w:themeFill="accent3" w:themeFillTint="33"/>
          </w:tcPr>
          <w:p w14:paraId="38A4462C" w14:textId="77777777" w:rsidR="00D145D6" w:rsidRPr="00D145D6" w:rsidRDefault="00D145D6" w:rsidP="00D145D6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D145D6">
              <w:rPr>
                <w:rFonts w:hint="cs"/>
                <w:b/>
                <w:bCs/>
                <w:rtl/>
              </w:rPr>
              <w:t>فرصت</w:t>
            </w:r>
          </w:p>
        </w:tc>
        <w:tc>
          <w:tcPr>
            <w:tcW w:w="3288" w:type="dxa"/>
            <w:shd w:val="clear" w:color="auto" w:fill="FDE9D9" w:themeFill="accent6" w:themeFillTint="33"/>
          </w:tcPr>
          <w:p w14:paraId="1124D569" w14:textId="77777777" w:rsidR="00D145D6" w:rsidRPr="00D145D6" w:rsidRDefault="00D145D6" w:rsidP="00D145D6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D145D6">
              <w:rPr>
                <w:rFonts w:hint="cs"/>
                <w:b/>
                <w:bCs/>
                <w:rtl/>
              </w:rPr>
              <w:t>تهديد</w:t>
            </w:r>
          </w:p>
        </w:tc>
        <w:tc>
          <w:tcPr>
            <w:tcW w:w="3288" w:type="dxa"/>
            <w:shd w:val="clear" w:color="auto" w:fill="E5DFEC" w:themeFill="accent4" w:themeFillTint="33"/>
          </w:tcPr>
          <w:p w14:paraId="4D1BE54D" w14:textId="77777777" w:rsidR="00D145D6" w:rsidRPr="00D145D6" w:rsidRDefault="00D145D6" w:rsidP="00D145D6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D145D6">
              <w:rPr>
                <w:rFonts w:hint="cs"/>
                <w:b/>
                <w:bCs/>
                <w:rtl/>
              </w:rPr>
              <w:t>قوّت</w:t>
            </w:r>
          </w:p>
        </w:tc>
        <w:tc>
          <w:tcPr>
            <w:tcW w:w="3288" w:type="dxa"/>
            <w:shd w:val="clear" w:color="auto" w:fill="FFFFCC"/>
          </w:tcPr>
          <w:p w14:paraId="423891BD" w14:textId="77777777" w:rsidR="00D145D6" w:rsidRPr="00D145D6" w:rsidRDefault="00D145D6" w:rsidP="00D145D6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D145D6">
              <w:rPr>
                <w:rFonts w:hint="cs"/>
                <w:b/>
                <w:bCs/>
                <w:rtl/>
              </w:rPr>
              <w:t>ضعف</w:t>
            </w:r>
          </w:p>
        </w:tc>
      </w:tr>
      <w:tr w:rsidR="00117AC3" w14:paraId="4DC6C691" w14:textId="77777777" w:rsidTr="00A15C0C">
        <w:tc>
          <w:tcPr>
            <w:tcW w:w="1928" w:type="dxa"/>
            <w:vAlign w:val="center"/>
          </w:tcPr>
          <w:p w14:paraId="0807FEAC" w14:textId="77777777" w:rsidR="00D145D6" w:rsidRPr="00D145D6" w:rsidRDefault="00D145D6" w:rsidP="00A15C0C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D145D6">
              <w:rPr>
                <w:rFonts w:hint="cs"/>
                <w:b/>
                <w:bCs/>
                <w:rtl/>
              </w:rPr>
              <w:t>اقتصادي</w:t>
            </w:r>
          </w:p>
        </w:tc>
        <w:tc>
          <w:tcPr>
            <w:tcW w:w="3288" w:type="dxa"/>
            <w:shd w:val="clear" w:color="auto" w:fill="EAF1DD" w:themeFill="accent3" w:themeFillTint="33"/>
          </w:tcPr>
          <w:p w14:paraId="35C1CB5A" w14:textId="77777777" w:rsidR="00D145D6" w:rsidRDefault="00097212" w:rsidP="0009721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 xml:space="preserve">فقدان رقباي جدّي در عرصه‌هاي درآمدزاي </w:t>
            </w:r>
            <w:r w:rsidR="00A15C0C">
              <w:rPr>
                <w:rFonts w:hint="cs"/>
                <w:rtl/>
              </w:rPr>
              <w:t>هومَص</w:t>
            </w:r>
          </w:p>
          <w:p w14:paraId="66A2FE61" w14:textId="77777777" w:rsidR="00A15C0C" w:rsidRDefault="00A15C0C" w:rsidP="0009721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بازار گسترده و پرتقاضاي هومَص</w:t>
            </w:r>
          </w:p>
          <w:p w14:paraId="1605C268" w14:textId="77777777" w:rsidR="00A15C0C" w:rsidRDefault="00A15C0C" w:rsidP="0009721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نوپديد بودن فناوري هومَص و فاصله كم با شركت‌هاي بزرگ</w:t>
            </w:r>
          </w:p>
        </w:tc>
        <w:tc>
          <w:tcPr>
            <w:tcW w:w="3288" w:type="dxa"/>
            <w:shd w:val="clear" w:color="auto" w:fill="FDE9D9" w:themeFill="accent6" w:themeFillTint="33"/>
          </w:tcPr>
          <w:p w14:paraId="75FFCA39" w14:textId="77777777" w:rsidR="00D145D6" w:rsidRDefault="00A15C0C" w:rsidP="00A15C0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سرعت بالاي شركت‌هاي بزرگ جهاني در گرفتن بازار</w:t>
            </w:r>
          </w:p>
          <w:p w14:paraId="70FDE09E" w14:textId="77777777" w:rsidR="00A15C0C" w:rsidRDefault="00A15C0C" w:rsidP="00A15C0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بي‌اعتمادي بازار به توليدات نرم‌افزاري و سخت‌افزاري داخلي</w:t>
            </w:r>
          </w:p>
          <w:p w14:paraId="569F0D9A" w14:textId="77777777" w:rsidR="006B1827" w:rsidRDefault="006B1827" w:rsidP="00A15C0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سرمايه‌گذاري‌هاي عظيم خارجي در حوزه هومَص</w:t>
            </w:r>
          </w:p>
          <w:p w14:paraId="2ED99EB2" w14:textId="77777777" w:rsidR="009D7EC2" w:rsidRDefault="009D7EC2" w:rsidP="00A15C0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تحريم‌ اقتصادي؛ كاهش درآمد دولت و دشواري انتقال پول</w:t>
            </w:r>
          </w:p>
        </w:tc>
        <w:tc>
          <w:tcPr>
            <w:tcW w:w="3288" w:type="dxa"/>
            <w:shd w:val="clear" w:color="auto" w:fill="E5DFEC" w:themeFill="accent4" w:themeFillTint="33"/>
          </w:tcPr>
          <w:p w14:paraId="6DA9CCA8" w14:textId="77777777" w:rsidR="00D145D6" w:rsidRDefault="009D7EC2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توان دولت در تأمين كسر بودجه با درآمد نفتي</w:t>
            </w:r>
          </w:p>
          <w:p w14:paraId="261D3980" w14:textId="77777777" w:rsidR="009D7EC2" w:rsidRDefault="009D7EC2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سهولت هزينه در دولت و عادي بودن تخصيص بودجه زياد در عرصه فناوري</w:t>
            </w:r>
          </w:p>
          <w:p w14:paraId="4A33AFB4" w14:textId="77777777" w:rsidR="009D7EC2" w:rsidRDefault="009D7EC2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مجهّز بودن تمامي نهادهاي دولتي به سخت‌افزارهاي فراوان</w:t>
            </w:r>
          </w:p>
        </w:tc>
        <w:tc>
          <w:tcPr>
            <w:tcW w:w="3288" w:type="dxa"/>
            <w:shd w:val="clear" w:color="auto" w:fill="FFFFCC"/>
          </w:tcPr>
          <w:p w14:paraId="3BE85BD1" w14:textId="77777777" w:rsidR="00D145D6" w:rsidRDefault="009D7EC2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هزينه‌هاي فراوان دولت در زمينه‌هاي ديگر</w:t>
            </w:r>
          </w:p>
          <w:p w14:paraId="5C172915" w14:textId="77777777" w:rsidR="009D7EC2" w:rsidRDefault="009D7EC2" w:rsidP="009D7EC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ناتواني دولت در رقابت با شركت‌هاي خصوصي</w:t>
            </w:r>
          </w:p>
          <w:p w14:paraId="7F8FE164" w14:textId="77777777" w:rsidR="009D7EC2" w:rsidRDefault="009D7EC2" w:rsidP="009D7EC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كوتاه بودن دوره فعاليت مديران اقتصادي دولتي</w:t>
            </w:r>
          </w:p>
        </w:tc>
      </w:tr>
      <w:tr w:rsidR="00117AC3" w14:paraId="0B08AA6D" w14:textId="77777777" w:rsidTr="00A15C0C">
        <w:tc>
          <w:tcPr>
            <w:tcW w:w="1928" w:type="dxa"/>
            <w:vAlign w:val="center"/>
          </w:tcPr>
          <w:p w14:paraId="5DBC91A6" w14:textId="77777777" w:rsidR="00D145D6" w:rsidRPr="00D145D6" w:rsidRDefault="00D145D6" w:rsidP="00A15C0C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D145D6">
              <w:rPr>
                <w:rFonts w:hint="cs"/>
                <w:b/>
                <w:bCs/>
                <w:rtl/>
              </w:rPr>
              <w:lastRenderedPageBreak/>
              <w:t>علمي و فناوري</w:t>
            </w:r>
          </w:p>
        </w:tc>
        <w:tc>
          <w:tcPr>
            <w:tcW w:w="3288" w:type="dxa"/>
            <w:shd w:val="clear" w:color="auto" w:fill="EAF1DD" w:themeFill="accent3" w:themeFillTint="33"/>
          </w:tcPr>
          <w:p w14:paraId="262C7981" w14:textId="77777777" w:rsidR="00D145D6" w:rsidRDefault="00A15C0C" w:rsidP="00A15C0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نيروهاي انساني تحصيل‌كرده و توانمند كشور</w:t>
            </w:r>
          </w:p>
          <w:p w14:paraId="133E086E" w14:textId="77777777" w:rsidR="00A15C0C" w:rsidRDefault="00A15C0C" w:rsidP="00A15C0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دانش فني بالاي نرم‌افزاري در شركت‌هاي داخلي</w:t>
            </w:r>
          </w:p>
          <w:p w14:paraId="4DD63123" w14:textId="77777777" w:rsidR="00A15C0C" w:rsidRDefault="00A15C0C" w:rsidP="00A15C0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كم‌هزينه بودن پروژه‌هاي نرم‌افزاري نسبت به صنايع ديگر</w:t>
            </w:r>
          </w:p>
        </w:tc>
        <w:tc>
          <w:tcPr>
            <w:tcW w:w="3288" w:type="dxa"/>
            <w:shd w:val="clear" w:color="auto" w:fill="FDE9D9" w:themeFill="accent6" w:themeFillTint="33"/>
          </w:tcPr>
          <w:p w14:paraId="2D27E901" w14:textId="77777777" w:rsidR="00D145D6" w:rsidRDefault="006B1827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محرمانه نگهداشتن داده‌ها و الگوريتم‌ها توسط شركت‌ها و عدم عرضه عمومي فناوري</w:t>
            </w:r>
          </w:p>
          <w:p w14:paraId="6F22844E" w14:textId="77777777" w:rsidR="006B1827" w:rsidRDefault="006B1827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سرعت بالاي رشد فناوري هومَص در جهان</w:t>
            </w:r>
          </w:p>
          <w:p w14:paraId="1A3AA657" w14:textId="77777777" w:rsidR="006B1827" w:rsidRDefault="006B1827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فرار مغزها به دليل تقاضاي بالاي جهاني</w:t>
            </w:r>
          </w:p>
        </w:tc>
        <w:tc>
          <w:tcPr>
            <w:tcW w:w="3288" w:type="dxa"/>
            <w:shd w:val="clear" w:color="auto" w:fill="E5DFEC" w:themeFill="accent4" w:themeFillTint="33"/>
          </w:tcPr>
          <w:p w14:paraId="570C10C6" w14:textId="77777777" w:rsidR="00D145D6" w:rsidRDefault="009D7EC2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بهره‌مندي دولت از وزرا و معاونان و مديران متخصص و داراي تحصيلات بالاي علمي</w:t>
            </w:r>
          </w:p>
        </w:tc>
        <w:tc>
          <w:tcPr>
            <w:tcW w:w="3288" w:type="dxa"/>
            <w:shd w:val="clear" w:color="auto" w:fill="FFFFCC"/>
          </w:tcPr>
          <w:p w14:paraId="04EC6C7A" w14:textId="77777777" w:rsidR="00D145D6" w:rsidRDefault="002E058B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عادت مسئولان به مديريت غيرعلمي و تصميم‌گيري‌هاي فردمحور</w:t>
            </w:r>
          </w:p>
          <w:p w14:paraId="7D0A310D" w14:textId="77777777" w:rsidR="002E058B" w:rsidRDefault="002E058B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آگاهي كم مديران دولتي نسبت به ماهيت فناوري هومَص </w:t>
            </w:r>
          </w:p>
        </w:tc>
      </w:tr>
      <w:tr w:rsidR="00117AC3" w14:paraId="06F06C7E" w14:textId="77777777" w:rsidTr="00A15C0C">
        <w:tc>
          <w:tcPr>
            <w:tcW w:w="1928" w:type="dxa"/>
            <w:vAlign w:val="center"/>
          </w:tcPr>
          <w:p w14:paraId="667EBDE2" w14:textId="77777777" w:rsidR="00D145D6" w:rsidRPr="00D145D6" w:rsidRDefault="00D145D6" w:rsidP="00A15C0C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D145D6">
              <w:rPr>
                <w:rFonts w:hint="cs"/>
                <w:b/>
                <w:bCs/>
                <w:rtl/>
              </w:rPr>
              <w:t>سياسي</w:t>
            </w:r>
          </w:p>
        </w:tc>
        <w:tc>
          <w:tcPr>
            <w:tcW w:w="3288" w:type="dxa"/>
            <w:shd w:val="clear" w:color="auto" w:fill="EAF1DD" w:themeFill="accent3" w:themeFillTint="33"/>
          </w:tcPr>
          <w:p w14:paraId="27478056" w14:textId="77777777" w:rsidR="00D145D6" w:rsidRDefault="006B1827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 xml:space="preserve">شكست‌هاي پياپي مسئولان كشور در مديريت و حكمراني، سبب </w:t>
            </w:r>
            <w:r w:rsidR="00F00971">
              <w:rPr>
                <w:rFonts w:hint="cs"/>
                <w:rtl/>
              </w:rPr>
              <w:t>توجه به راهكارهاي نو</w:t>
            </w:r>
          </w:p>
          <w:p w14:paraId="7D133908" w14:textId="77777777" w:rsidR="00F00971" w:rsidRDefault="00F00971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حضور نيروهاي جوان تحصيل‌كرده در حاكميت</w:t>
            </w:r>
          </w:p>
        </w:tc>
        <w:tc>
          <w:tcPr>
            <w:tcW w:w="3288" w:type="dxa"/>
            <w:shd w:val="clear" w:color="auto" w:fill="FDE9D9" w:themeFill="accent6" w:themeFillTint="33"/>
          </w:tcPr>
          <w:p w14:paraId="657FE748" w14:textId="77777777" w:rsidR="00F00971" w:rsidRDefault="006806FA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پراكندگي تصميم‌گيري‌هاي خارج از دولت و كثرت شوراهاي عالي</w:t>
            </w:r>
          </w:p>
          <w:p w14:paraId="76D8AD43" w14:textId="77777777" w:rsidR="006806FA" w:rsidRDefault="006806FA" w:rsidP="006806F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چندگانگي و غيرمتمركز بودن حاكميت</w:t>
            </w:r>
          </w:p>
        </w:tc>
        <w:tc>
          <w:tcPr>
            <w:tcW w:w="3288" w:type="dxa"/>
            <w:shd w:val="clear" w:color="auto" w:fill="E5DFEC" w:themeFill="accent4" w:themeFillTint="33"/>
          </w:tcPr>
          <w:p w14:paraId="717BEA0F" w14:textId="77777777" w:rsidR="00D145D6" w:rsidRDefault="00950D2D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وجهه خوب اهتمام به فناوري هومَص و بُرد تبليغاتي آن براي مديران دولتي</w:t>
            </w:r>
          </w:p>
          <w:p w14:paraId="39CF3211" w14:textId="77777777" w:rsidR="00950D2D" w:rsidRDefault="00950D2D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ناگزيري دولت از توجه به فناوري هومَص به دليل تأكيدات رهبري</w:t>
            </w:r>
          </w:p>
        </w:tc>
        <w:tc>
          <w:tcPr>
            <w:tcW w:w="3288" w:type="dxa"/>
            <w:shd w:val="clear" w:color="auto" w:fill="FFFFCC"/>
          </w:tcPr>
          <w:p w14:paraId="5CC09050" w14:textId="77777777" w:rsidR="006806FA" w:rsidRDefault="006806FA" w:rsidP="006806F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سرعت پايين روند تصميم‌‌گيري در دولت و حاكميت</w:t>
            </w:r>
          </w:p>
          <w:p w14:paraId="626D3A9B" w14:textId="77777777" w:rsidR="006806FA" w:rsidRDefault="006806FA" w:rsidP="006806F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انتقال سريع قدرت ميان مسئولان و كوتاه بودن دوره مسئوليت</w:t>
            </w:r>
          </w:p>
          <w:p w14:paraId="136E3B95" w14:textId="77777777" w:rsidR="00D145D6" w:rsidRDefault="006806FA" w:rsidP="006806F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واگذاري پروژه‌ها بر اساس رانت</w:t>
            </w:r>
          </w:p>
        </w:tc>
      </w:tr>
      <w:tr w:rsidR="00117AC3" w14:paraId="791BBC10" w14:textId="77777777" w:rsidTr="00A15C0C">
        <w:tc>
          <w:tcPr>
            <w:tcW w:w="1928" w:type="dxa"/>
            <w:vAlign w:val="center"/>
          </w:tcPr>
          <w:p w14:paraId="507EDB70" w14:textId="77777777" w:rsidR="00D145D6" w:rsidRPr="00D145D6" w:rsidRDefault="00D145D6" w:rsidP="00A15C0C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D145D6">
              <w:rPr>
                <w:rFonts w:hint="cs"/>
                <w:b/>
                <w:bCs/>
                <w:rtl/>
              </w:rPr>
              <w:t>قانوني</w:t>
            </w:r>
          </w:p>
        </w:tc>
        <w:tc>
          <w:tcPr>
            <w:tcW w:w="3288" w:type="dxa"/>
            <w:shd w:val="clear" w:color="auto" w:fill="EAF1DD" w:themeFill="accent3" w:themeFillTint="33"/>
          </w:tcPr>
          <w:p w14:paraId="2DB54456" w14:textId="77777777" w:rsidR="00D145D6" w:rsidRDefault="00F00971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سند ملّي هومَص</w:t>
            </w:r>
          </w:p>
          <w:p w14:paraId="1E0B5942" w14:textId="77777777" w:rsidR="00F00971" w:rsidRDefault="00F00971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 xml:space="preserve">سند اخلاق هومَص </w:t>
            </w:r>
          </w:p>
          <w:p w14:paraId="346BED6D" w14:textId="77777777" w:rsidR="00F00971" w:rsidRDefault="00F00971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توجه شوراي انقلاب فرهنگي به موضوع هومَص</w:t>
            </w:r>
          </w:p>
          <w:p w14:paraId="2B804E22" w14:textId="77777777" w:rsidR="00F00971" w:rsidRDefault="00F00971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قوانين تشكيل نهادهاي تخصّصي هومَص در كشور </w:t>
            </w:r>
          </w:p>
        </w:tc>
        <w:tc>
          <w:tcPr>
            <w:tcW w:w="3288" w:type="dxa"/>
            <w:shd w:val="clear" w:color="auto" w:fill="FDE9D9" w:themeFill="accent6" w:themeFillTint="33"/>
          </w:tcPr>
          <w:p w14:paraId="74423887" w14:textId="77777777" w:rsidR="00D145D6" w:rsidRDefault="00F00971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فقدان ضوابط كافي براي حمايت از رشد هومَص</w:t>
            </w:r>
          </w:p>
          <w:p w14:paraId="2B7F8C81" w14:textId="77777777" w:rsidR="00F00971" w:rsidRDefault="00F00971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سرعت پايين تقنين در مجلس</w:t>
            </w:r>
          </w:p>
          <w:p w14:paraId="573DF546" w14:textId="77777777" w:rsidR="00F00971" w:rsidRDefault="00F00971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عدم تخصّص و دانش كافي در ميان نمايندگان مجلس نسبت به موضوع هومَص</w:t>
            </w:r>
          </w:p>
        </w:tc>
        <w:tc>
          <w:tcPr>
            <w:tcW w:w="3288" w:type="dxa"/>
            <w:shd w:val="clear" w:color="auto" w:fill="E5DFEC" w:themeFill="accent4" w:themeFillTint="33"/>
          </w:tcPr>
          <w:p w14:paraId="7EF7520C" w14:textId="77777777" w:rsidR="00D145D6" w:rsidRDefault="001835EB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ضوابط دولتي حمايت از پيشرفت علم و فناوري</w:t>
            </w:r>
          </w:p>
        </w:tc>
        <w:tc>
          <w:tcPr>
            <w:tcW w:w="3288" w:type="dxa"/>
            <w:shd w:val="clear" w:color="auto" w:fill="FFFFCC"/>
          </w:tcPr>
          <w:p w14:paraId="71138B78" w14:textId="77777777" w:rsidR="00D145D6" w:rsidRDefault="00644E9B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فقدان آئين‌نامه‌ها و ضوابط مورد نياز حكمراني هومَص در داخل دولت</w:t>
            </w:r>
          </w:p>
          <w:p w14:paraId="15DA7734" w14:textId="77777777" w:rsidR="00644E9B" w:rsidRDefault="00644E9B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كاستي و تأخير دولت در اجراي قوانين مصوّب مجلس و شوراي انقلاب فرهنگي</w:t>
            </w:r>
          </w:p>
        </w:tc>
      </w:tr>
      <w:tr w:rsidR="00117AC3" w14:paraId="3FB2757C" w14:textId="77777777" w:rsidTr="00A15C0C">
        <w:tc>
          <w:tcPr>
            <w:tcW w:w="1928" w:type="dxa"/>
            <w:vAlign w:val="center"/>
          </w:tcPr>
          <w:p w14:paraId="380A982A" w14:textId="77777777" w:rsidR="00D145D6" w:rsidRPr="00D145D6" w:rsidRDefault="00D145D6" w:rsidP="00A15C0C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D145D6">
              <w:rPr>
                <w:rFonts w:hint="cs"/>
                <w:b/>
                <w:bCs/>
                <w:rtl/>
              </w:rPr>
              <w:t>فرهنگي و اجتماعي</w:t>
            </w:r>
          </w:p>
        </w:tc>
        <w:tc>
          <w:tcPr>
            <w:tcW w:w="3288" w:type="dxa"/>
            <w:shd w:val="clear" w:color="auto" w:fill="EAF1DD" w:themeFill="accent3" w:themeFillTint="33"/>
          </w:tcPr>
          <w:p w14:paraId="097C61E5" w14:textId="77777777" w:rsidR="00D145D6" w:rsidRDefault="00F00971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افزايش توجه و اهتمام به هومَص در بستر جامعه</w:t>
            </w:r>
          </w:p>
          <w:p w14:paraId="03C4517B" w14:textId="77777777" w:rsidR="00F00971" w:rsidRDefault="00F00971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شدّت علاقه مردم ايران به فناوري‌هاي نوپديد و استفاده از تجربه‌هاي نو</w:t>
            </w:r>
          </w:p>
          <w:p w14:paraId="1D769382" w14:textId="77777777" w:rsidR="00F00971" w:rsidRDefault="00F00971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رواج ابزارهاي هوشمند و امكان بهره‌برداري همگان از حكمراني هوشمند</w:t>
            </w:r>
          </w:p>
        </w:tc>
        <w:tc>
          <w:tcPr>
            <w:tcW w:w="3288" w:type="dxa"/>
            <w:shd w:val="clear" w:color="auto" w:fill="FDE9D9" w:themeFill="accent6" w:themeFillTint="33"/>
          </w:tcPr>
          <w:p w14:paraId="6905A210" w14:textId="77777777" w:rsidR="00D145D6" w:rsidRDefault="00F00971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 xml:space="preserve">آگاهي كم اجتماعي نسبت به ماهيت هومَص </w:t>
            </w:r>
          </w:p>
          <w:p w14:paraId="182736BA" w14:textId="77777777" w:rsidR="00F00971" w:rsidRDefault="00F00971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فريب صنعت در معرفي ابزارهاي معمولي به عنوان ابزارهاي هوشمند (مثل: تلويزيون هوشمند)</w:t>
            </w:r>
          </w:p>
          <w:p w14:paraId="336B3B2A" w14:textId="77777777" w:rsidR="00F00971" w:rsidRDefault="00F00971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رواج هومَص‌هراسي از طريق فيلم‌ها</w:t>
            </w:r>
          </w:p>
          <w:p w14:paraId="33C97993" w14:textId="77777777" w:rsidR="00F00971" w:rsidRDefault="00F00971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بي‌اعتمادي عميق مردمي نسبت به فناوري‌هاي پيشرفته</w:t>
            </w:r>
          </w:p>
        </w:tc>
        <w:tc>
          <w:tcPr>
            <w:tcW w:w="3288" w:type="dxa"/>
            <w:shd w:val="clear" w:color="auto" w:fill="E5DFEC" w:themeFill="accent4" w:themeFillTint="33"/>
          </w:tcPr>
          <w:p w14:paraId="5349C289" w14:textId="77777777" w:rsidR="00D145D6" w:rsidRDefault="009E6E4C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رواج تكنوكراسي و فن‌سالاري در بدنه دولت</w:t>
            </w:r>
          </w:p>
        </w:tc>
        <w:tc>
          <w:tcPr>
            <w:tcW w:w="3288" w:type="dxa"/>
            <w:shd w:val="clear" w:color="auto" w:fill="FFFFCC"/>
          </w:tcPr>
          <w:p w14:paraId="4FB8DC35" w14:textId="77777777" w:rsidR="00D145D6" w:rsidRDefault="009E6E4C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وجود فرهنگ اداري و بوروكراتيك كهنه و ناكارآمد</w:t>
            </w:r>
          </w:p>
          <w:p w14:paraId="01E4C050" w14:textId="77777777" w:rsidR="00381D99" w:rsidRDefault="00381D99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ديد كوتاه‌مدّت و عدم توجه به برنامه‌ريزي‌هاي بلندمدّت و سرمايه‌اي</w:t>
            </w:r>
          </w:p>
        </w:tc>
      </w:tr>
      <w:tr w:rsidR="00117AC3" w14:paraId="74F92EB2" w14:textId="77777777" w:rsidTr="00A15C0C">
        <w:tc>
          <w:tcPr>
            <w:tcW w:w="1928" w:type="dxa"/>
            <w:vAlign w:val="center"/>
          </w:tcPr>
          <w:p w14:paraId="3C51E746" w14:textId="77777777" w:rsidR="00D145D6" w:rsidRPr="00D145D6" w:rsidRDefault="00D145D6" w:rsidP="00A15C0C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D145D6">
              <w:rPr>
                <w:rFonts w:hint="cs"/>
                <w:b/>
                <w:bCs/>
                <w:rtl/>
              </w:rPr>
              <w:t>اخلاقي</w:t>
            </w:r>
          </w:p>
        </w:tc>
        <w:tc>
          <w:tcPr>
            <w:tcW w:w="3288" w:type="dxa"/>
            <w:shd w:val="clear" w:color="auto" w:fill="EAF1DD" w:themeFill="accent3" w:themeFillTint="33"/>
          </w:tcPr>
          <w:p w14:paraId="2D222F03" w14:textId="77777777" w:rsidR="00D145D6" w:rsidRDefault="00F00971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نزديك‌تر شدن به عدالت با توسعه حكمراني هوشمند و كاهش تبعيض‌هاي مبتني بر رانت اطلاعاتي</w:t>
            </w:r>
          </w:p>
        </w:tc>
        <w:tc>
          <w:tcPr>
            <w:tcW w:w="3288" w:type="dxa"/>
            <w:shd w:val="clear" w:color="auto" w:fill="FDE9D9" w:themeFill="accent6" w:themeFillTint="33"/>
          </w:tcPr>
          <w:p w14:paraId="137263FA" w14:textId="77777777" w:rsidR="00D145D6" w:rsidRDefault="00F00971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 xml:space="preserve">رشد تبعيض و بي‌عدالتي پنهان در لايه‌هاي عميق هومَص </w:t>
            </w:r>
            <w:r w:rsidR="00FA6FF6">
              <w:rPr>
                <w:rFonts w:hint="cs"/>
                <w:rtl/>
              </w:rPr>
              <w:t>از طريق تصميم‌گيري‌هاي غيرشفاف</w:t>
            </w:r>
          </w:p>
          <w:p w14:paraId="26723827" w14:textId="77777777" w:rsidR="00FA6FF6" w:rsidRDefault="00FA6FF6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خالي شدن جامعه از احساسات و عواطف و مكانيكي شدن تصميمات عاري از انسانيت</w:t>
            </w:r>
          </w:p>
          <w:p w14:paraId="06E0EAD7" w14:textId="77777777" w:rsidR="00FA6FF6" w:rsidRDefault="00FA6FF6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نامشخص بودن مسئوليت و عواقب اشتباهات ناشي از تصميم نادرست هومَص </w:t>
            </w:r>
          </w:p>
        </w:tc>
        <w:tc>
          <w:tcPr>
            <w:tcW w:w="3288" w:type="dxa"/>
            <w:shd w:val="clear" w:color="auto" w:fill="E5DFEC" w:themeFill="accent4" w:themeFillTint="33"/>
          </w:tcPr>
          <w:p w14:paraId="7D9DF632" w14:textId="77777777" w:rsidR="00D145D6" w:rsidRDefault="00375E9A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ايمان و تقواي فردي مسئولان ارشد دولتي</w:t>
            </w:r>
          </w:p>
        </w:tc>
        <w:tc>
          <w:tcPr>
            <w:tcW w:w="3288" w:type="dxa"/>
            <w:shd w:val="clear" w:color="auto" w:fill="FFFFCC"/>
          </w:tcPr>
          <w:p w14:paraId="2FFACFEE" w14:textId="77777777" w:rsidR="00D145D6" w:rsidRDefault="00375E9A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فقدان وزارت اخلاق و معنويت و امور ديني در كابينه دولت</w:t>
            </w:r>
          </w:p>
          <w:p w14:paraId="4407A95D" w14:textId="77777777" w:rsidR="00375E9A" w:rsidRDefault="00375E9A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خالي بودن دولت از هر نوع نهاد متولّي اخلاق و معنويت</w:t>
            </w:r>
          </w:p>
        </w:tc>
      </w:tr>
      <w:tr w:rsidR="00D145D6" w14:paraId="5EA9B86B" w14:textId="77777777" w:rsidTr="00A15C0C">
        <w:tc>
          <w:tcPr>
            <w:tcW w:w="1928" w:type="dxa"/>
            <w:vAlign w:val="center"/>
          </w:tcPr>
          <w:p w14:paraId="168161AC" w14:textId="77777777" w:rsidR="00D145D6" w:rsidRPr="00D145D6" w:rsidRDefault="00D145D6" w:rsidP="00A15C0C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D145D6">
              <w:rPr>
                <w:rFonts w:hint="cs"/>
                <w:b/>
                <w:bCs/>
                <w:rtl/>
              </w:rPr>
              <w:t>نظامي</w:t>
            </w:r>
          </w:p>
        </w:tc>
        <w:tc>
          <w:tcPr>
            <w:tcW w:w="3288" w:type="dxa"/>
            <w:shd w:val="clear" w:color="auto" w:fill="EAF1DD" w:themeFill="accent3" w:themeFillTint="33"/>
          </w:tcPr>
          <w:p w14:paraId="7C8CB276" w14:textId="77777777" w:rsidR="00D145D6" w:rsidRDefault="00FA6FF6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نياز شديد كشور به ابزارهاي هومَص در توان نظامي</w:t>
            </w:r>
          </w:p>
          <w:p w14:paraId="3CA754CD" w14:textId="77777777" w:rsidR="00FA6FF6" w:rsidRDefault="00FA6FF6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درگير بودن كشور در چالش‌هاي نظامي رو به رشد</w:t>
            </w:r>
          </w:p>
          <w:p w14:paraId="7A6D00BB" w14:textId="77777777" w:rsidR="00FA6FF6" w:rsidRDefault="00FA6FF6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تبديل شدن نبردهاي كلاسيك به شيوه‌هاي مدرن و هوشمند</w:t>
            </w:r>
          </w:p>
        </w:tc>
        <w:tc>
          <w:tcPr>
            <w:tcW w:w="3288" w:type="dxa"/>
            <w:shd w:val="clear" w:color="auto" w:fill="FDE9D9" w:themeFill="accent6" w:themeFillTint="33"/>
          </w:tcPr>
          <w:p w14:paraId="42C1F1FB" w14:textId="77777777" w:rsidR="00D145D6" w:rsidRDefault="006806FA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ريسك بالاي استفاده از هومَص در مسائل نظامي با توجه به نوپديد بودن اين فناوري</w:t>
            </w:r>
          </w:p>
          <w:p w14:paraId="256D0154" w14:textId="77777777" w:rsidR="006806FA" w:rsidRDefault="006806FA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امكان هك و آسيب از طريق مداخله دشمن در فعاليت هومَص </w:t>
            </w:r>
          </w:p>
        </w:tc>
        <w:tc>
          <w:tcPr>
            <w:tcW w:w="3288" w:type="dxa"/>
            <w:shd w:val="clear" w:color="auto" w:fill="E5DFEC" w:themeFill="accent4" w:themeFillTint="33"/>
          </w:tcPr>
          <w:p w14:paraId="61D8B081" w14:textId="77777777" w:rsidR="00D145D6" w:rsidRDefault="00F3512E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حضور وزارت دفاع در بدنه دولت و در ميان كابينه</w:t>
            </w:r>
          </w:p>
        </w:tc>
        <w:tc>
          <w:tcPr>
            <w:tcW w:w="3288" w:type="dxa"/>
            <w:shd w:val="clear" w:color="auto" w:fill="FFFFCC"/>
          </w:tcPr>
          <w:p w14:paraId="50F83F85" w14:textId="77777777" w:rsidR="00D145D6" w:rsidRDefault="00F3512E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اهتمام دولت به ديپلماسي و قدرت بالاي وزارت خارجه در كابينه، عامل كاهش توجه به توان نظامي در حكمراني</w:t>
            </w:r>
          </w:p>
        </w:tc>
      </w:tr>
      <w:tr w:rsidR="00D145D6" w14:paraId="1692D7B4" w14:textId="77777777" w:rsidTr="00A15C0C">
        <w:tc>
          <w:tcPr>
            <w:tcW w:w="1928" w:type="dxa"/>
            <w:vAlign w:val="center"/>
          </w:tcPr>
          <w:p w14:paraId="3014B850" w14:textId="77777777" w:rsidR="00D145D6" w:rsidRPr="00D145D6" w:rsidRDefault="00D145D6" w:rsidP="00A15C0C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D145D6">
              <w:rPr>
                <w:rFonts w:hint="cs"/>
                <w:b/>
                <w:bCs/>
                <w:rtl/>
              </w:rPr>
              <w:t>امنيتي</w:t>
            </w:r>
          </w:p>
        </w:tc>
        <w:tc>
          <w:tcPr>
            <w:tcW w:w="3288" w:type="dxa"/>
            <w:shd w:val="clear" w:color="auto" w:fill="EAF1DD" w:themeFill="accent3" w:themeFillTint="33"/>
          </w:tcPr>
          <w:p w14:paraId="25EFADEE" w14:textId="77777777" w:rsidR="00D145D6" w:rsidRDefault="006806FA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افزايش چالش‌هاي امنيتي كشور با گسترش درگيري‌هاي نظامي اخير</w:t>
            </w:r>
          </w:p>
          <w:p w14:paraId="76F04745" w14:textId="77777777" w:rsidR="006806FA" w:rsidRDefault="006806FA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نياز كشور به امنيت فضاي مجازي و تلاش دشمن براي حملات سايبري به صنايع و قدرت هومَص در اين زمينه</w:t>
            </w:r>
          </w:p>
        </w:tc>
        <w:tc>
          <w:tcPr>
            <w:tcW w:w="3288" w:type="dxa"/>
            <w:shd w:val="clear" w:color="auto" w:fill="FDE9D9" w:themeFill="accent6" w:themeFillTint="33"/>
          </w:tcPr>
          <w:p w14:paraId="7AEB0AAA" w14:textId="77777777" w:rsidR="00D145D6" w:rsidRDefault="006806FA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امكان بالاي نفوذ دشمن در الگوريتم‌هاي هومَص</w:t>
            </w:r>
          </w:p>
          <w:p w14:paraId="26050B7A" w14:textId="77777777" w:rsidR="006806FA" w:rsidRDefault="006806FA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مخاطرات استفاده از دادگان و الگوريتم‌هاي خارجي هومَص</w:t>
            </w:r>
          </w:p>
          <w:p w14:paraId="2A961A91" w14:textId="77777777" w:rsidR="006806FA" w:rsidRDefault="006806FA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وابسته بودن هومَص به سخت‌افزارهاي خارجي</w:t>
            </w:r>
          </w:p>
        </w:tc>
        <w:tc>
          <w:tcPr>
            <w:tcW w:w="3288" w:type="dxa"/>
            <w:shd w:val="clear" w:color="auto" w:fill="E5DFEC" w:themeFill="accent4" w:themeFillTint="33"/>
          </w:tcPr>
          <w:p w14:paraId="5B85FEF2" w14:textId="77777777" w:rsidR="00D145D6" w:rsidRDefault="008B400A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وجود نهادهاي حراست و بازرسي درون تمامي بخش‌هاي دولت</w:t>
            </w:r>
          </w:p>
          <w:p w14:paraId="3E9274B0" w14:textId="77777777" w:rsidR="008B400A" w:rsidRDefault="008B400A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وزارت اطلاعات به عنوان بخشي از كابينه دولت</w:t>
            </w:r>
          </w:p>
        </w:tc>
        <w:tc>
          <w:tcPr>
            <w:tcW w:w="3288" w:type="dxa"/>
            <w:shd w:val="clear" w:color="auto" w:fill="FFFFCC"/>
          </w:tcPr>
          <w:p w14:paraId="1393578F" w14:textId="77777777" w:rsidR="00D145D6" w:rsidRDefault="00F3512E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استفاده بي‌محاباي مديران دولتي از ابزارهاي هوشمند، بدون توجه به مخاطرات آن</w:t>
            </w:r>
          </w:p>
        </w:tc>
      </w:tr>
      <w:tr w:rsidR="00D145D6" w14:paraId="690487CD" w14:textId="77777777" w:rsidTr="00A15C0C">
        <w:tc>
          <w:tcPr>
            <w:tcW w:w="1928" w:type="dxa"/>
            <w:vAlign w:val="center"/>
          </w:tcPr>
          <w:p w14:paraId="1A69C433" w14:textId="77777777" w:rsidR="00D145D6" w:rsidRPr="00D145D6" w:rsidRDefault="00D145D6" w:rsidP="00A15C0C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D145D6">
              <w:rPr>
                <w:rFonts w:hint="cs"/>
                <w:b/>
                <w:bCs/>
                <w:rtl/>
              </w:rPr>
              <w:t>ساختاري و نهادي</w:t>
            </w:r>
          </w:p>
        </w:tc>
        <w:tc>
          <w:tcPr>
            <w:tcW w:w="3288" w:type="dxa"/>
            <w:shd w:val="clear" w:color="auto" w:fill="EAF1DD" w:themeFill="accent3" w:themeFillTint="33"/>
          </w:tcPr>
          <w:p w14:paraId="669887A8" w14:textId="77777777" w:rsidR="00D145D6" w:rsidRDefault="009D7EC2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رهبري واحد در كشور به عنوان عنصر هماهنگ‌كننده قوا</w:t>
            </w:r>
          </w:p>
          <w:p w14:paraId="04991B8A" w14:textId="77777777" w:rsidR="009D7EC2" w:rsidRDefault="009D7EC2" w:rsidP="009D7EC2">
            <w:pPr>
              <w:pStyle w:val="ListParagraph"/>
              <w:spacing w:after="0" w:line="240" w:lineRule="auto"/>
              <w:ind w:left="203" w:firstLine="0"/>
              <w:jc w:val="left"/>
              <w:rPr>
                <w:rtl/>
              </w:rPr>
            </w:pPr>
          </w:p>
        </w:tc>
        <w:tc>
          <w:tcPr>
            <w:tcW w:w="3288" w:type="dxa"/>
            <w:shd w:val="clear" w:color="auto" w:fill="FDE9D9" w:themeFill="accent6" w:themeFillTint="33"/>
          </w:tcPr>
          <w:p w14:paraId="00C23901" w14:textId="77777777" w:rsidR="00D145D6" w:rsidRDefault="006806FA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ناهماهنگي و تداخل وظايف نهادها</w:t>
            </w:r>
          </w:p>
          <w:p w14:paraId="361193DC" w14:textId="77777777" w:rsidR="009D7EC2" w:rsidRDefault="009D7EC2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كثرت نهادهاي موازي و هم‌موضوع</w:t>
            </w:r>
          </w:p>
        </w:tc>
        <w:tc>
          <w:tcPr>
            <w:tcW w:w="3288" w:type="dxa"/>
            <w:shd w:val="clear" w:color="auto" w:fill="E5DFEC" w:themeFill="accent4" w:themeFillTint="33"/>
          </w:tcPr>
          <w:p w14:paraId="5B62371D" w14:textId="77777777" w:rsidR="00D145D6" w:rsidRDefault="002B0976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معاونت‌هاي فني و فناوري اطلاعات و انفورماتيك در تمامي وزارتخانه‌ها و ادارات دولتي</w:t>
            </w:r>
          </w:p>
          <w:p w14:paraId="61E930D2" w14:textId="77777777" w:rsidR="002B0976" w:rsidRDefault="002B0976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>مجهّز بودن تمامي ساختارهاي دولتي به كارشناسان پشتيباني نرم‌افزار و سخت‌افزار و آخرين فناوري‌هاي سخت‌افزاري</w:t>
            </w:r>
          </w:p>
        </w:tc>
        <w:tc>
          <w:tcPr>
            <w:tcW w:w="3288" w:type="dxa"/>
            <w:shd w:val="clear" w:color="auto" w:fill="FFFFCC"/>
          </w:tcPr>
          <w:p w14:paraId="4A02C799" w14:textId="77777777" w:rsidR="00D145D6" w:rsidRDefault="001F5E92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</w:pPr>
            <w:r>
              <w:rPr>
                <w:rFonts w:hint="cs"/>
                <w:rtl/>
              </w:rPr>
              <w:t>هرز هزينه‌هاي سخت‌افزاري و نرم‌افزاري به دليل فقدان درك درست از فناوري</w:t>
            </w:r>
          </w:p>
          <w:p w14:paraId="67B01438" w14:textId="77777777" w:rsidR="001F5E92" w:rsidRDefault="001F5E92" w:rsidP="006B182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03" w:hanging="203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ضعف نهادهاي بازرسي دولتي در ارزيابي تصميمات خريد تجهيزات و ابزارهاي هومَص </w:t>
            </w:r>
          </w:p>
        </w:tc>
      </w:tr>
    </w:tbl>
    <w:p w14:paraId="6DDAAD0B" w14:textId="77777777" w:rsidR="00DB33EA" w:rsidRDefault="00DB33EA" w:rsidP="00E22C0E">
      <w:pPr>
        <w:rPr>
          <w:rtl/>
        </w:rPr>
      </w:pPr>
    </w:p>
    <w:p w14:paraId="792D7C93" w14:textId="77777777" w:rsidR="007F793C" w:rsidRPr="00DB33EA" w:rsidRDefault="00DB33EA" w:rsidP="00DB33EA">
      <w:pPr>
        <w:spacing w:before="240" w:after="0" w:line="240" w:lineRule="auto"/>
        <w:ind w:firstLine="0"/>
        <w:jc w:val="center"/>
        <w:rPr>
          <w:sz w:val="26"/>
          <w:szCs w:val="32"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F793C" w:rsidRPr="00DB33EA" w:rsidSect="00D145D6">
      <w:footerReference w:type="default" r:id="rId8"/>
      <w:headerReference w:type="first" r:id="rId9"/>
      <w:footerReference w:type="first" r:id="rId10"/>
      <w:pgSz w:w="16838" w:h="11906" w:orient="landscape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8880E" w14:textId="77777777" w:rsidR="007D58D3" w:rsidRDefault="007D58D3" w:rsidP="00024D73">
      <w:pPr>
        <w:spacing w:after="0" w:line="240" w:lineRule="auto"/>
      </w:pPr>
      <w:r>
        <w:separator/>
      </w:r>
    </w:p>
  </w:endnote>
  <w:endnote w:type="continuationSeparator" w:id="0">
    <w:p w14:paraId="739BC66B" w14:textId="77777777" w:rsidR="007D58D3" w:rsidRDefault="007D58D3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B8054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12444A94" wp14:editId="60EDD4D9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99134" w14:textId="47DFCB61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0D15F4">
      <w:rPr>
        <w:rFonts w:ascii="Tunga" w:hAnsi="Tunga" w:cs="Tunga"/>
        <w:noProof/>
        <w:sz w:val="16"/>
        <w:szCs w:val="16"/>
      </w:rPr>
      <w:t>Thlyl-Rahbrdy-Hkmrany-Movashah-Works.Docx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B6F2B" w14:textId="77777777" w:rsidR="007D58D3" w:rsidRDefault="007D58D3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2488D0DF" w14:textId="77777777" w:rsidR="007D58D3" w:rsidRDefault="007D58D3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2D75E" w14:textId="4CC735D1" w:rsidR="00AF0164" w:rsidRPr="00AF0164" w:rsidRDefault="0007528E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B74CE" wp14:editId="11687F5A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2B1365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2293D66C" w14:textId="77777777" w:rsidR="00D42D03" w:rsidRPr="00DB33EA" w:rsidRDefault="007D58D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126C999BDB19410A9883A47585BF454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D145D6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22 آبان 1403</w:t>
                              </w:r>
                            </w:sdtContent>
                          </w:sdt>
                        </w:p>
                        <w:p w14:paraId="1C95A0B6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FD042B"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صفحه</w:t>
                          </w:r>
                        </w:p>
                        <w:p w14:paraId="334337CA" w14:textId="77777777" w:rsidR="00FD042B" w:rsidRPr="00DB33EA" w:rsidRDefault="00FD042B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0B74CE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14:paraId="2F2B1365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14:paraId="2293D66C" w14:textId="77777777" w:rsidR="00D42D03" w:rsidRPr="00DB33EA" w:rsidRDefault="007D58D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126C999BDB19410A9883A47585BF454A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D145D6"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22 آبان 1403</w:t>
                        </w:r>
                      </w:sdtContent>
                    </w:sdt>
                  </w:p>
                  <w:p w14:paraId="1C95A0B6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="00FD042B"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صفحه</w:t>
                    </w:r>
                  </w:p>
                  <w:p w14:paraId="334337CA" w14:textId="77777777" w:rsidR="00FD042B" w:rsidRPr="00DB33EA" w:rsidRDefault="00FD042B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08DD2331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1CDEA86B" wp14:editId="24EFDD9A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3EB5B9B"/>
    <w:multiLevelType w:val="hybridMultilevel"/>
    <w:tmpl w:val="3784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1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7" w15:restartNumberingAfterBreak="0">
    <w:nsid w:val="7AB66699"/>
    <w:multiLevelType w:val="multilevel"/>
    <w:tmpl w:val="40C42DEC"/>
    <w:numStyleLink w:val="a"/>
  </w:abstractNum>
  <w:abstractNum w:abstractNumId="38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5"/>
  </w:num>
  <w:num w:numId="8">
    <w:abstractNumId w:val="13"/>
  </w:num>
  <w:num w:numId="9">
    <w:abstractNumId w:val="38"/>
  </w:num>
  <w:num w:numId="10">
    <w:abstractNumId w:val="0"/>
  </w:num>
  <w:num w:numId="11">
    <w:abstractNumId w:val="28"/>
  </w:num>
  <w:num w:numId="12">
    <w:abstractNumId w:val="8"/>
  </w:num>
  <w:num w:numId="13">
    <w:abstractNumId w:val="15"/>
  </w:num>
  <w:num w:numId="14">
    <w:abstractNumId w:val="36"/>
  </w:num>
  <w:num w:numId="15">
    <w:abstractNumId w:val="7"/>
  </w:num>
  <w:num w:numId="16">
    <w:abstractNumId w:val="12"/>
  </w:num>
  <w:num w:numId="17">
    <w:abstractNumId w:val="30"/>
  </w:num>
  <w:num w:numId="18">
    <w:abstractNumId w:val="5"/>
  </w:num>
  <w:num w:numId="19">
    <w:abstractNumId w:val="19"/>
  </w:num>
  <w:num w:numId="20">
    <w:abstractNumId w:val="2"/>
  </w:num>
  <w:num w:numId="21">
    <w:abstractNumId w:val="33"/>
  </w:num>
  <w:num w:numId="22">
    <w:abstractNumId w:val="22"/>
  </w:num>
  <w:num w:numId="23">
    <w:abstractNumId w:val="11"/>
  </w:num>
  <w:num w:numId="24">
    <w:abstractNumId w:val="29"/>
  </w:num>
  <w:num w:numId="25">
    <w:abstractNumId w:val="20"/>
  </w:num>
  <w:num w:numId="26">
    <w:abstractNumId w:val="10"/>
  </w:num>
  <w:num w:numId="27">
    <w:abstractNumId w:val="27"/>
  </w:num>
  <w:num w:numId="28">
    <w:abstractNumId w:val="37"/>
  </w:num>
  <w:num w:numId="29">
    <w:abstractNumId w:val="24"/>
  </w:num>
  <w:num w:numId="30">
    <w:abstractNumId w:val="31"/>
  </w:num>
  <w:num w:numId="31">
    <w:abstractNumId w:val="26"/>
  </w:num>
  <w:num w:numId="32">
    <w:abstractNumId w:val="23"/>
  </w:num>
  <w:num w:numId="33">
    <w:abstractNumId w:val="34"/>
  </w:num>
  <w:num w:numId="34">
    <w:abstractNumId w:val="3"/>
  </w:num>
  <w:num w:numId="35">
    <w:abstractNumId w:val="32"/>
  </w:num>
  <w:num w:numId="36">
    <w:abstractNumId w:val="14"/>
  </w:num>
  <w:num w:numId="37">
    <w:abstractNumId w:val="35"/>
  </w:num>
  <w:num w:numId="38">
    <w:abstractNumId w:val="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7"/>
  <w:gutterAtTop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D6"/>
    <w:rsid w:val="00000ADD"/>
    <w:rsid w:val="00007FC6"/>
    <w:rsid w:val="000111BD"/>
    <w:rsid w:val="00011D5C"/>
    <w:rsid w:val="00012240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7528E"/>
    <w:rsid w:val="00076387"/>
    <w:rsid w:val="00076656"/>
    <w:rsid w:val="0008449D"/>
    <w:rsid w:val="00097212"/>
    <w:rsid w:val="000A5D89"/>
    <w:rsid w:val="000B6E36"/>
    <w:rsid w:val="000D15F4"/>
    <w:rsid w:val="000E42A6"/>
    <w:rsid w:val="000F3777"/>
    <w:rsid w:val="000F429F"/>
    <w:rsid w:val="00101DF4"/>
    <w:rsid w:val="0010570E"/>
    <w:rsid w:val="001115A8"/>
    <w:rsid w:val="0011280B"/>
    <w:rsid w:val="00117AC3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35EB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5E92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0976"/>
    <w:rsid w:val="002B2413"/>
    <w:rsid w:val="002B5861"/>
    <w:rsid w:val="002B6F70"/>
    <w:rsid w:val="002C5590"/>
    <w:rsid w:val="002D29D1"/>
    <w:rsid w:val="002E058B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2432"/>
    <w:rsid w:val="00344667"/>
    <w:rsid w:val="00346D73"/>
    <w:rsid w:val="0034744E"/>
    <w:rsid w:val="003513D5"/>
    <w:rsid w:val="0036629A"/>
    <w:rsid w:val="00366907"/>
    <w:rsid w:val="0037295B"/>
    <w:rsid w:val="00375E9A"/>
    <w:rsid w:val="0037622A"/>
    <w:rsid w:val="003779EC"/>
    <w:rsid w:val="00381D99"/>
    <w:rsid w:val="0038264F"/>
    <w:rsid w:val="003B5D24"/>
    <w:rsid w:val="003C07FC"/>
    <w:rsid w:val="003C5537"/>
    <w:rsid w:val="003F2473"/>
    <w:rsid w:val="003F611D"/>
    <w:rsid w:val="00402249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1150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44E9B"/>
    <w:rsid w:val="00652790"/>
    <w:rsid w:val="00656D77"/>
    <w:rsid w:val="0066593C"/>
    <w:rsid w:val="00671330"/>
    <w:rsid w:val="00672B4F"/>
    <w:rsid w:val="00673F67"/>
    <w:rsid w:val="00676219"/>
    <w:rsid w:val="006806FA"/>
    <w:rsid w:val="00685EA1"/>
    <w:rsid w:val="00687A46"/>
    <w:rsid w:val="0069052B"/>
    <w:rsid w:val="00694091"/>
    <w:rsid w:val="00696E2B"/>
    <w:rsid w:val="0069700C"/>
    <w:rsid w:val="006A043E"/>
    <w:rsid w:val="006A5ED4"/>
    <w:rsid w:val="006B1827"/>
    <w:rsid w:val="006B24A1"/>
    <w:rsid w:val="006B3341"/>
    <w:rsid w:val="006C123C"/>
    <w:rsid w:val="006C5FDB"/>
    <w:rsid w:val="006E111A"/>
    <w:rsid w:val="006F0485"/>
    <w:rsid w:val="006F2F4A"/>
    <w:rsid w:val="007018CC"/>
    <w:rsid w:val="0070234B"/>
    <w:rsid w:val="0070434A"/>
    <w:rsid w:val="00707106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D58D3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976D3"/>
    <w:rsid w:val="008A03BE"/>
    <w:rsid w:val="008A2D29"/>
    <w:rsid w:val="008A6A1E"/>
    <w:rsid w:val="008B400A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50D2D"/>
    <w:rsid w:val="009611AC"/>
    <w:rsid w:val="009728D4"/>
    <w:rsid w:val="00974278"/>
    <w:rsid w:val="00981482"/>
    <w:rsid w:val="009A7D21"/>
    <w:rsid w:val="009B0D6B"/>
    <w:rsid w:val="009D7EC2"/>
    <w:rsid w:val="009E1C55"/>
    <w:rsid w:val="009E2DB9"/>
    <w:rsid w:val="009E30A0"/>
    <w:rsid w:val="009E5AD1"/>
    <w:rsid w:val="009E6E4C"/>
    <w:rsid w:val="009F03EA"/>
    <w:rsid w:val="009F4E3B"/>
    <w:rsid w:val="00A00171"/>
    <w:rsid w:val="00A134E3"/>
    <w:rsid w:val="00A15C0C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1899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145D6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B33EA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2DAC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5F71"/>
    <w:rsid w:val="00ED76B9"/>
    <w:rsid w:val="00EE4893"/>
    <w:rsid w:val="00EE6F79"/>
    <w:rsid w:val="00F00971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512E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A6FF6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5D79E"/>
  <w15:docId w15:val="{C8B939D0-E626-48F3-A710-ED3B0D2D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6C999BDB19410A9883A47585BF4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D75B-0488-4906-817C-B4C480703BA3}"/>
      </w:docPartPr>
      <w:docPartBody>
        <w:p w:rsidR="00F15175" w:rsidRDefault="00D92E86">
          <w:pPr>
            <w:pStyle w:val="126C999BDB19410A9883A47585BF454A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6"/>
    <w:rsid w:val="004360AD"/>
    <w:rsid w:val="00D92E86"/>
    <w:rsid w:val="00F1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6C999BDB19410A9883A47585BF454A">
    <w:name w:val="126C999BDB19410A9883A47585BF454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4B04-0482-437D-96B3-05674821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76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22 آبان 1403</dc:subject>
  <dc:creator>Tent</dc:creator>
  <cp:keywords/>
  <cp:lastModifiedBy>Tent</cp:lastModifiedBy>
  <cp:revision>20</cp:revision>
  <cp:lastPrinted>2025-08-10T04:19:00Z</cp:lastPrinted>
  <dcterms:created xsi:type="dcterms:W3CDTF">2024-11-11T23:20:00Z</dcterms:created>
  <dcterms:modified xsi:type="dcterms:W3CDTF">2025-08-10T04:19:00Z</dcterms:modified>
</cp:coreProperties>
</file>