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6183" w14:textId="77777777"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6B4FCFAB" wp14:editId="6FDECCCD">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C36B6" w14:textId="77777777" w:rsidR="000F429F" w:rsidRPr="000F429F" w:rsidRDefault="00A0685F"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25</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آبان</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FCFAB"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51EC36B6" w14:textId="77777777" w:rsidR="000F429F" w:rsidRPr="000F429F" w:rsidRDefault="00A0685F"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25</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آبان</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A0685F">
        <w:rPr>
          <w:rFonts w:cs="Vahid" w:hint="cs"/>
          <w:color w:val="C00000"/>
          <w:sz w:val="36"/>
          <w:szCs w:val="36"/>
          <w:rtl/>
        </w:rPr>
        <w:t>هفتم</w:t>
      </w:r>
      <w:r w:rsidR="000A2603">
        <w:rPr>
          <w:rFonts w:cs="Vahid"/>
          <w:color w:val="C00000"/>
          <w:sz w:val="36"/>
          <w:szCs w:val="36"/>
          <w:rtl/>
        </w:rPr>
        <w:br/>
      </w:r>
      <w:r w:rsidR="000A2603">
        <w:rPr>
          <w:rFonts w:cs="Vahid" w:hint="cs"/>
          <w:color w:val="C00000"/>
          <w:sz w:val="36"/>
          <w:szCs w:val="36"/>
          <w:rtl/>
        </w:rPr>
        <w:t xml:space="preserve">موضوع: </w:t>
      </w:r>
      <w:r w:rsidR="00AC0E9F">
        <w:rPr>
          <w:rFonts w:cs="Vahid" w:hint="cs"/>
          <w:color w:val="4F81BD" w:themeColor="accent1"/>
          <w:sz w:val="36"/>
          <w:szCs w:val="36"/>
          <w:rtl/>
        </w:rPr>
        <w:t>هوش اشراق‌محور</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35E19DAE" w14:textId="77777777" w:rsidR="000A2603" w:rsidRDefault="00AC0E9F" w:rsidP="000A2603">
      <w:pPr>
        <w:pStyle w:val="Heading1"/>
        <w:rPr>
          <w:rtl/>
        </w:rPr>
      </w:pPr>
      <w:bookmarkStart w:id="0" w:name="_Toc152396663"/>
      <w:bookmarkStart w:id="1" w:name="_Toc152398273"/>
      <w:r>
        <w:rPr>
          <w:rFonts w:hint="cs"/>
          <w:rtl/>
        </w:rPr>
        <w:t>مقدمات بحث</w:t>
      </w:r>
      <w:bookmarkEnd w:id="0"/>
      <w:bookmarkEnd w:id="1"/>
    </w:p>
    <w:p w14:paraId="2B6AF3CE" w14:textId="77777777" w:rsidR="00252728" w:rsidRDefault="00AC0E9F" w:rsidP="00AC0E9F">
      <w:pPr>
        <w:pStyle w:val="Heading2"/>
        <w:rPr>
          <w:rtl/>
        </w:rPr>
      </w:pPr>
      <w:bookmarkStart w:id="2" w:name="_Toc152396664"/>
      <w:bookmarkStart w:id="3" w:name="_Toc152398274"/>
      <w:r>
        <w:rPr>
          <w:rFonts w:hint="cs"/>
          <w:rtl/>
        </w:rPr>
        <w:t xml:space="preserve">تقسيم هوش به </w:t>
      </w:r>
      <w:r w:rsidR="00D65534">
        <w:rPr>
          <w:rFonts w:hint="cs"/>
          <w:rtl/>
        </w:rPr>
        <w:t>پايه‌محور و اشراق‌محور</w:t>
      </w:r>
      <w:bookmarkEnd w:id="2"/>
      <w:bookmarkEnd w:id="3"/>
    </w:p>
    <w:p w14:paraId="4117E646" w14:textId="77777777" w:rsidR="00AC0E9F" w:rsidRDefault="00AC0E9F" w:rsidP="00252728">
      <w:pPr>
        <w:rPr>
          <w:rtl/>
        </w:rPr>
      </w:pPr>
      <w:r>
        <w:rPr>
          <w:rFonts w:hint="cs"/>
          <w:rtl/>
        </w:rPr>
        <w:t xml:space="preserve">هوش را به گونه‌اي تقسيم كرديم كه آثار فقهي داشته باشد؛ هوش پايه‌محور و هوش اشراق‌محور. در هوش اشراق‌محور چيزي از بيرون مزاج و ماده جسم بر او وارد مي‌شود و بنابراين نياز به روح دارد. </w:t>
      </w:r>
      <w:r w:rsidR="00D65534">
        <w:rPr>
          <w:rFonts w:hint="cs"/>
          <w:rtl/>
        </w:rPr>
        <w:t>آيات و روايات بسيار زيادي در قرآن داريم كه حاكي از هوش اشراق‌محور در انسان است. به برخي از آن‌ها در جلسات قبل اشاره كرديم.</w:t>
      </w:r>
    </w:p>
    <w:p w14:paraId="4CE9ED5C" w14:textId="77777777" w:rsidR="00AC0E9F" w:rsidRDefault="00D65534" w:rsidP="00252728">
      <w:pPr>
        <w:rPr>
          <w:rtl/>
        </w:rPr>
      </w:pPr>
      <w:r>
        <w:rPr>
          <w:rFonts w:hint="cs"/>
          <w:rtl/>
        </w:rPr>
        <w:t>اشاره كرديم كه نهايت فيزيكاليسم در مراحل چهارم و پنجم به همين هوش اشراق‌محور منتهي مي‌شود و اين مبناي علمي در نهايت اذعان خواهد كرد چيزي وراي جسم مادي انسان وجود دارد كه رفتارهاي هوشمندانه او را تفسير مي‌كند.</w:t>
      </w:r>
    </w:p>
    <w:p w14:paraId="4543CBC5" w14:textId="77777777" w:rsidR="00D93CD8" w:rsidRDefault="00D93CD8" w:rsidP="00D93CD8">
      <w:pPr>
        <w:pStyle w:val="Heading2"/>
        <w:rPr>
          <w:rtl/>
        </w:rPr>
      </w:pPr>
      <w:bookmarkStart w:id="4" w:name="_Toc152396665"/>
      <w:bookmarkStart w:id="5" w:name="_Toc152398275"/>
      <w:r>
        <w:rPr>
          <w:rFonts w:hint="cs"/>
          <w:rtl/>
        </w:rPr>
        <w:t>روايت كميل</w:t>
      </w:r>
      <w:bookmarkEnd w:id="4"/>
      <w:bookmarkEnd w:id="5"/>
    </w:p>
    <w:p w14:paraId="54ED2D3E" w14:textId="77777777" w:rsidR="00D93CD8" w:rsidRDefault="0023215F" w:rsidP="00252728">
      <w:pPr>
        <w:rPr>
          <w:rtl/>
        </w:rPr>
      </w:pPr>
      <w:r>
        <w:rPr>
          <w:rFonts w:hint="cs"/>
          <w:rtl/>
        </w:rPr>
        <w:t xml:space="preserve">دو حديث با عنوان «حديث نفس» معروف و مشهور است. يكي حديث نفس اعرابي و ديگري حديث نفس كميل. </w:t>
      </w:r>
      <w:r w:rsidR="00D93CD8">
        <w:rPr>
          <w:rFonts w:hint="cs"/>
          <w:rtl/>
        </w:rPr>
        <w:t>از كميل بن زياد نقل شده است: «</w:t>
      </w:r>
      <w:r w:rsidR="00D93CD8">
        <w:rPr>
          <w:rtl/>
        </w:rPr>
        <w:t>سألت مولانا أمير المؤمنين عليا (ع) فقلت: يا أمير المؤمنين اريد أن تعرفني نفسي</w:t>
      </w:r>
      <w:r w:rsidR="00D93CD8">
        <w:t>.</w:t>
      </w:r>
      <w:r w:rsidR="00D93CD8">
        <w:rPr>
          <w:rFonts w:hint="cs"/>
          <w:rtl/>
        </w:rPr>
        <w:t xml:space="preserve"> </w:t>
      </w:r>
      <w:r w:rsidR="00D93CD8">
        <w:rPr>
          <w:rtl/>
        </w:rPr>
        <w:t>قال: يا كميل! وأي الأنفس تريد أن أعرفك؟</w:t>
      </w:r>
      <w:r w:rsidR="00D93CD8">
        <w:rPr>
          <w:rFonts w:hint="cs"/>
          <w:rtl/>
        </w:rPr>
        <w:t>» پرسيد: نفس مرا به من معرفي كن. حضرت پرسيد: كدام نفس را مي‌خواهي به تو معرفي كنم؟ «</w:t>
      </w:r>
      <w:r w:rsidR="00D93CD8">
        <w:rPr>
          <w:rtl/>
        </w:rPr>
        <w:t>قلت: يا مولاي هل هي إلا نفس واحدة؟</w:t>
      </w:r>
      <w:r w:rsidR="00D93CD8">
        <w:rPr>
          <w:rFonts w:hint="cs"/>
          <w:rtl/>
        </w:rPr>
        <w:t>»</w:t>
      </w:r>
      <w:r w:rsidR="00353A4A">
        <w:rPr>
          <w:rFonts w:hint="cs"/>
          <w:rtl/>
        </w:rPr>
        <w:t xml:space="preserve"> (</w:t>
      </w:r>
      <w:r w:rsidR="00353A4A" w:rsidRPr="00353A4A">
        <w:rPr>
          <w:rFonts w:hint="cs"/>
          <w:rtl/>
        </w:rPr>
        <w:t>بحارالأنوار</w:t>
      </w:r>
      <w:r w:rsidR="00353A4A" w:rsidRPr="00353A4A">
        <w:rPr>
          <w:rtl/>
        </w:rPr>
        <w:t>:٦١/84</w:t>
      </w:r>
      <w:r w:rsidR="00353A4A">
        <w:rPr>
          <w:rFonts w:hint="cs"/>
          <w:rtl/>
        </w:rPr>
        <w:t>)</w:t>
      </w:r>
      <w:r w:rsidR="00D93CD8">
        <w:rPr>
          <w:rFonts w:hint="cs"/>
          <w:rtl/>
        </w:rPr>
        <w:t xml:space="preserve"> </w:t>
      </w:r>
      <w:r w:rsidR="00353A4A">
        <w:rPr>
          <w:rFonts w:hint="cs"/>
          <w:rtl/>
        </w:rPr>
        <w:t>تلقّي ما اين است كه نفس يكي است ديگر، پس مي‌پرسد: مگر چند تا نفس داريم؟ حضرت چهار نفس را معرفي كرده‌اند، با چه بيانات مهمي. خودتان مراجعه بفرماييد.</w:t>
      </w:r>
    </w:p>
    <w:p w14:paraId="29ED73D9" w14:textId="77777777" w:rsidR="00353A4A" w:rsidRDefault="00353A4A" w:rsidP="00353A4A">
      <w:pPr>
        <w:pStyle w:val="Heading2"/>
        <w:rPr>
          <w:rtl/>
        </w:rPr>
      </w:pPr>
      <w:bookmarkStart w:id="6" w:name="_Toc152396666"/>
      <w:bookmarkStart w:id="7" w:name="_Toc152398276"/>
      <w:r>
        <w:rPr>
          <w:rFonts w:hint="cs"/>
          <w:rtl/>
        </w:rPr>
        <w:t>جايگاه عقل در نفس انسان</w:t>
      </w:r>
      <w:bookmarkEnd w:id="6"/>
      <w:bookmarkEnd w:id="7"/>
    </w:p>
    <w:p w14:paraId="15821AE2" w14:textId="77777777" w:rsidR="00353A4A" w:rsidRDefault="00353A4A" w:rsidP="00252728">
      <w:pPr>
        <w:rPr>
          <w:rtl/>
        </w:rPr>
      </w:pPr>
      <w:r>
        <w:rPr>
          <w:rFonts w:hint="cs"/>
          <w:rtl/>
        </w:rPr>
        <w:t>در اين حديث كميل يك عبارت كه بسيار به بحث‌هاي ما مرتبط است ديده مي‌شود. خصوصاً با توضيحي كه در مجمع البحرين مطرح شده است. عبارت اين است: «</w:t>
      </w:r>
      <w:r>
        <w:rPr>
          <w:rtl/>
        </w:rPr>
        <w:t>والعقل في وسط الكل</w:t>
      </w:r>
      <w:r>
        <w:rPr>
          <w:rFonts w:hint="cs"/>
          <w:rtl/>
        </w:rPr>
        <w:t>» عقل بشر در وسط هر چهار نفس است. آن‌چه در مجمع البحرين ذيل اين عبارت آمده اين است: «لكيلا يقول احدكم شيئاً من الخير و الشرّ الا لقياسٍ معقولٍ». عقل وسط همه آن‌هاست تا هيچكدام از شما بدون قياس و استدلال</w:t>
      </w:r>
      <w:r w:rsidR="0023215F">
        <w:rPr>
          <w:rFonts w:hint="cs"/>
          <w:rtl/>
        </w:rPr>
        <w:t xml:space="preserve"> هيچ خير و شرّي را نگويد و بدون دليل</w:t>
      </w:r>
      <w:r>
        <w:rPr>
          <w:rFonts w:hint="cs"/>
          <w:rtl/>
        </w:rPr>
        <w:t xml:space="preserve"> گام برندارد.</w:t>
      </w:r>
    </w:p>
    <w:p w14:paraId="3B4E1BC8" w14:textId="77777777" w:rsidR="00353A4A" w:rsidRDefault="00353A4A" w:rsidP="00252728">
      <w:pPr>
        <w:rPr>
          <w:rtl/>
        </w:rPr>
      </w:pPr>
      <w:r>
        <w:rPr>
          <w:rFonts w:hint="eastAsia"/>
          <w:rtl/>
        </w:rPr>
        <w:t>«</w:t>
      </w:r>
      <w:r>
        <w:rPr>
          <w:rFonts w:hint="cs"/>
          <w:rtl/>
        </w:rPr>
        <w:t>قياس</w:t>
      </w:r>
      <w:r>
        <w:rPr>
          <w:rtl/>
        </w:rPr>
        <w:t xml:space="preserve"> </w:t>
      </w:r>
      <w:r>
        <w:rPr>
          <w:rFonts w:hint="cs"/>
          <w:rtl/>
        </w:rPr>
        <w:t>معقول</w:t>
      </w:r>
      <w:r>
        <w:rPr>
          <w:rFonts w:hint="eastAsia"/>
          <w:rtl/>
        </w:rPr>
        <w:t>»</w:t>
      </w:r>
      <w:r>
        <w:rPr>
          <w:rFonts w:hint="cs"/>
          <w:rtl/>
        </w:rPr>
        <w:t xml:space="preserve"> يعني نظامي منطقي در عالم پابرجاست كه شما بر اساس آن مي‌توانيد با عقلي كه در وسط همه نفوس انسان قرار دارد استدلال قابل تبيين ارائه كنيد.</w:t>
      </w:r>
    </w:p>
    <w:p w14:paraId="3E8C8CAA" w14:textId="77777777" w:rsidR="0023215F" w:rsidRDefault="0023215F" w:rsidP="0023215F">
      <w:pPr>
        <w:pStyle w:val="Heading2"/>
        <w:rPr>
          <w:rtl/>
        </w:rPr>
      </w:pPr>
      <w:bookmarkStart w:id="8" w:name="_Toc152398277"/>
      <w:r>
        <w:rPr>
          <w:rFonts w:hint="cs"/>
          <w:rtl/>
        </w:rPr>
        <w:t>ارتباط نفس با مزاج</w:t>
      </w:r>
      <w:bookmarkEnd w:id="8"/>
    </w:p>
    <w:p w14:paraId="30FD3AC3" w14:textId="77777777" w:rsidR="00CF50FF" w:rsidRDefault="0023215F" w:rsidP="00252728">
      <w:pPr>
        <w:rPr>
          <w:rtl/>
        </w:rPr>
      </w:pPr>
      <w:r>
        <w:rPr>
          <w:rFonts w:hint="cs"/>
          <w:rtl/>
        </w:rPr>
        <w:t>روايات بسياري وجود دارد كه بر ضرورت اعتدال مزاج تأكيد دارد، تا نفس بتواند به درستي عمل كند. مانند: «</w:t>
      </w:r>
      <w:r>
        <w:rPr>
          <w:rtl/>
        </w:rPr>
        <w:t>سئل عليه السلام عن العالم العلوي فقال: صور عارية من المواد، عالية عن القوة والاستعداد، تجلى لها فأشرقت، وطالعها فتلألأت، والقي في هويتها مثاله فأظهر عنها أفعاله، وخلق الانسان ذا نفس ناطقة. إن زكاها بالعلم فقد شابهت جواهر أوائل عللها، وإذا اعتدل مزاجها وفارقت الأضداد فقد شارك بها السبع الشداد</w:t>
      </w:r>
      <w:r>
        <w:rPr>
          <w:rFonts w:hint="cs"/>
          <w:rtl/>
        </w:rPr>
        <w:t>». (بحار:40/165) اشاره دارد بر رابطه غامض روح و بدن.</w:t>
      </w:r>
    </w:p>
    <w:p w14:paraId="7DC41EFB" w14:textId="77777777" w:rsidR="0023215F" w:rsidRDefault="0023215F" w:rsidP="00252728">
      <w:pPr>
        <w:rPr>
          <w:rtl/>
        </w:rPr>
      </w:pPr>
      <w:r>
        <w:rPr>
          <w:rFonts w:hint="cs"/>
          <w:rtl/>
        </w:rPr>
        <w:lastRenderedPageBreak/>
        <w:t>اين روايات به دسته‌هاي بسياري تقسيم مي‌شوند كه هر دسته به نحوي</w:t>
      </w:r>
      <w:r w:rsidR="00231A7A">
        <w:rPr>
          <w:rFonts w:hint="cs"/>
          <w:rtl/>
        </w:rPr>
        <w:t xml:space="preserve"> غيرمادي بودن روح انسان را تصريح مي‌كنند. برخي</w:t>
      </w:r>
      <w:r>
        <w:rPr>
          <w:rFonts w:hint="cs"/>
          <w:rtl/>
        </w:rPr>
        <w:t xml:space="preserve"> بين حالات روحي و</w:t>
      </w:r>
      <w:r w:rsidR="00231A7A">
        <w:rPr>
          <w:rFonts w:hint="cs"/>
          <w:rtl/>
        </w:rPr>
        <w:t xml:space="preserve"> حدّت</w:t>
      </w:r>
      <w:r>
        <w:rPr>
          <w:rFonts w:hint="cs"/>
          <w:rtl/>
        </w:rPr>
        <w:t xml:space="preserve"> ذهني با غذايي كه خورده مي‌شود رابطه برقرار مي‌كنند. برخي </w:t>
      </w:r>
      <w:r w:rsidR="00231A7A">
        <w:rPr>
          <w:rFonts w:hint="cs"/>
          <w:rtl/>
        </w:rPr>
        <w:t>ديگر</w:t>
      </w:r>
      <w:r>
        <w:rPr>
          <w:rFonts w:hint="cs"/>
          <w:rtl/>
        </w:rPr>
        <w:t xml:space="preserve"> تأكيد دارند كه انسان «اينجايي» و اين‌دنيايي نيست</w:t>
      </w:r>
      <w:r w:rsidR="00231A7A">
        <w:rPr>
          <w:rFonts w:hint="cs"/>
          <w:rtl/>
        </w:rPr>
        <w:t>، بلكه متعلق به عالم ديگر ياست. مطابق فرمايش اميرالمؤمنين (ع)</w:t>
      </w:r>
      <w:r>
        <w:rPr>
          <w:rFonts w:hint="cs"/>
          <w:rtl/>
        </w:rPr>
        <w:t>: «</w:t>
      </w:r>
      <w:r w:rsidR="00231A7A">
        <w:rPr>
          <w:rFonts w:hint="cs"/>
          <w:rtl/>
        </w:rPr>
        <w:t>منها قدمتم و اليها تصيرون</w:t>
      </w:r>
      <w:r>
        <w:rPr>
          <w:rFonts w:hint="cs"/>
          <w:rtl/>
        </w:rPr>
        <w:t>»</w:t>
      </w:r>
      <w:r w:rsidR="00231A7A">
        <w:rPr>
          <w:rFonts w:hint="cs"/>
          <w:rtl/>
        </w:rPr>
        <w:t>.</w:t>
      </w:r>
      <w:r>
        <w:rPr>
          <w:rFonts w:hint="cs"/>
          <w:rtl/>
        </w:rPr>
        <w:t xml:space="preserve"> </w:t>
      </w:r>
    </w:p>
    <w:p w14:paraId="67E582B6" w14:textId="77777777" w:rsidR="00231A7A" w:rsidRDefault="00231A7A" w:rsidP="00231A7A">
      <w:pPr>
        <w:pStyle w:val="Heading2"/>
        <w:rPr>
          <w:rtl/>
        </w:rPr>
      </w:pPr>
      <w:bookmarkStart w:id="9" w:name="_Toc152398278"/>
      <w:r>
        <w:rPr>
          <w:rFonts w:hint="cs"/>
          <w:rtl/>
        </w:rPr>
        <w:t>صوري‌سازي بحث</w:t>
      </w:r>
      <w:bookmarkEnd w:id="9"/>
    </w:p>
    <w:p w14:paraId="6AD45FF3" w14:textId="77777777" w:rsidR="00231A7A" w:rsidRDefault="00231A7A" w:rsidP="00231A7A">
      <w:pPr>
        <w:rPr>
          <w:rtl/>
        </w:rPr>
      </w:pPr>
      <w:r>
        <w:rPr>
          <w:rFonts w:hint="cs"/>
          <w:rtl/>
        </w:rPr>
        <w:t>در آزمون اتاق چيني آن‌چه مهم است اين‌كه يك زبان صوري محضِ محض كه هيچ معنايي در آن دخالت نداشته باشد ايجاد شده است. چيزي كه حتي يك كودك درس‌نخوانده هم مي‌تواند با آن كار كند. اين خيلي مهم است. متأسفانه مي‌بينيم كه منطق از صوري‌سازي محض آغاز نشده و به همين جهت منشأ اختلاف مي‌شود. اما آزمون اتاق چيني اين اختلافات را كنار مي‌زند، به دليل اين‌كه توانسته فارغ از معنا شود. در ماشين تورينگ هم با صوري‌ساز محض مواجه هستيم.</w:t>
      </w:r>
    </w:p>
    <w:p w14:paraId="7071D354" w14:textId="77777777" w:rsidR="00231A7A" w:rsidRDefault="001F14A0" w:rsidP="001F14A0">
      <w:pPr>
        <w:pStyle w:val="Heading2"/>
        <w:rPr>
          <w:rtl/>
        </w:rPr>
      </w:pPr>
      <w:bookmarkStart w:id="10" w:name="_Toc152398279"/>
      <w:r>
        <w:rPr>
          <w:rFonts w:hint="cs"/>
          <w:rtl/>
        </w:rPr>
        <w:t>مفهوم نسبت و تطوّر آن</w:t>
      </w:r>
      <w:bookmarkEnd w:id="10"/>
    </w:p>
    <w:p w14:paraId="59C526A4" w14:textId="77777777" w:rsidR="001F14A0" w:rsidRDefault="001F14A0" w:rsidP="001F14A0">
      <w:pPr>
        <w:rPr>
          <w:rtl/>
        </w:rPr>
      </w:pPr>
      <w:r>
        <w:rPr>
          <w:rFonts w:hint="cs"/>
          <w:rtl/>
        </w:rPr>
        <w:t>بعضي امور عقلي هستند كه تمام ابناء بشر در آن شريكند و هيچ اختلافي در آن ندارند. هيچ انساني را نمي‌توان يافت كه آن‌ها را قبول نداشته باشد. يكي از اين‌ها «نسبت» است. مثلاً مي‌گوييم خط دو سانتي دو برابر خط يك سانتي است. هيچ فيلسوفي هم نمي‌تواند منكر اين نسبت شود.</w:t>
      </w:r>
    </w:p>
    <w:p w14:paraId="7B68356B" w14:textId="4F37D504" w:rsidR="001F14A0" w:rsidRDefault="001F14A0" w:rsidP="001F14A0">
      <w:pPr>
        <w:rPr>
          <w:rtl/>
        </w:rPr>
      </w:pPr>
      <w:r>
        <w:rPr>
          <w:rFonts w:hint="cs"/>
          <w:rtl/>
        </w:rPr>
        <w:t xml:space="preserve">ابتدا تصوّر بشر اين بوده كه تمامي اندازه‌ها با هم </w:t>
      </w:r>
      <w:r w:rsidR="00ED099F">
        <w:rPr>
          <w:rFonts w:hint="cs"/>
          <w:rtl/>
        </w:rPr>
        <w:t>متشارك</w:t>
      </w:r>
      <w:bookmarkStart w:id="11" w:name="_GoBack"/>
      <w:bookmarkEnd w:id="11"/>
      <w:r>
        <w:rPr>
          <w:rFonts w:hint="cs"/>
          <w:rtl/>
        </w:rPr>
        <w:t xml:space="preserve"> هستند. اگر دو خط نابرابر داشته باشيم، مي‌توانيم يك خط كوچك‌تر تصوّر كنيم كه هر دوي آن‌ها را «عاد» كند و بشمارد. مثلاً يكي را ده بار و ديگري را پانزده بار. پس يكي از آن‌ها مي‌شود 10 سانتي و ديگري 15 سانتي‌متري.</w:t>
      </w:r>
    </w:p>
    <w:p w14:paraId="67D653E3" w14:textId="4A646B56" w:rsidR="001F14A0" w:rsidRDefault="001F14A0" w:rsidP="001F14A0">
      <w:pPr>
        <w:rPr>
          <w:rtl/>
        </w:rPr>
      </w:pPr>
      <w:r>
        <w:rPr>
          <w:rFonts w:hint="cs"/>
          <w:rtl/>
        </w:rPr>
        <w:t>وقتي انسان با مربع برخورد كرد، خواست نسبت قطر با ضلع را حساب كند. وقتي نتوانست، مجبور شد بپذيرد كه هيچ عاد مشتركي بين قطر و ضلع مربع وجود ندارد و هر چه تقسيم كنيم تا بي‌نهايت هم به پاسخ نمي‌رسيم. يعني راديكال2. مقادر متباين و غير</w:t>
      </w:r>
      <w:r w:rsidR="00ED099F">
        <w:rPr>
          <w:rFonts w:hint="cs"/>
          <w:rtl/>
        </w:rPr>
        <w:t>متشارك</w:t>
      </w:r>
      <w:r>
        <w:rPr>
          <w:rFonts w:hint="cs"/>
          <w:rtl/>
        </w:rPr>
        <w:t xml:space="preserve"> در اين مرحله كشف شد.</w:t>
      </w:r>
    </w:p>
    <w:p w14:paraId="245D1BC9" w14:textId="77777777" w:rsidR="001F14A0" w:rsidRPr="001F14A0" w:rsidRDefault="001F14A0" w:rsidP="001F14A0">
      <w:r>
        <w:rPr>
          <w:rFonts w:hint="cs"/>
          <w:rtl/>
        </w:rPr>
        <w:t xml:space="preserve">اين‌كه جذر </w:t>
      </w:r>
      <w:r w:rsidR="00472B2F">
        <w:rPr>
          <w:rFonts w:hint="cs"/>
          <w:rtl/>
        </w:rPr>
        <w:t>دو</w:t>
      </w:r>
      <w:r>
        <w:rPr>
          <w:rFonts w:hint="cs"/>
          <w:rtl/>
        </w:rPr>
        <w:t xml:space="preserve"> </w:t>
      </w:r>
      <w:r w:rsidR="00472B2F">
        <w:rPr>
          <w:rFonts w:hint="cs"/>
          <w:rtl/>
        </w:rPr>
        <w:t xml:space="preserve">يا عدد پي </w:t>
      </w:r>
      <w:r>
        <w:rPr>
          <w:rFonts w:hint="cs"/>
          <w:rtl/>
        </w:rPr>
        <w:t>تا بي‌نهايت به پاسخ نمي‌رسد معنايش اين است كه «موطن» و جايگاه حقيقي اين رقم در عالم ماده نيست. اين دسته از ارقام موطن ديگري دارند. ماده هرگز نمي‌تواند موطن بي‌نهايت‌ها باشد.</w:t>
      </w:r>
    </w:p>
    <w:p w14:paraId="22FFAC36" w14:textId="77777777" w:rsidR="00FE7AFD" w:rsidRPr="00FE7AFD" w:rsidRDefault="00FE7AFD" w:rsidP="00FE7AFD">
      <w:pPr>
        <w:jc w:val="right"/>
        <w:rPr>
          <w:b/>
          <w:bCs/>
          <w:color w:val="C00000"/>
          <w:rtl/>
        </w:rPr>
      </w:pPr>
      <w:r w:rsidRPr="00FE7AFD">
        <w:rPr>
          <w:rFonts w:hint="cs"/>
          <w:b/>
          <w:bCs/>
          <w:color w:val="C00000"/>
          <w:rtl/>
        </w:rPr>
        <w:t>پايان بحث</w:t>
      </w:r>
    </w:p>
    <w:p w14:paraId="457E6451" w14:textId="77777777" w:rsidR="00472B2F" w:rsidRDefault="00636360" w:rsidP="00472B2F">
      <w:pPr>
        <w:pStyle w:val="TOC1"/>
        <w:numPr>
          <w:ilvl w:val="0"/>
          <w:numId w:val="28"/>
        </w:numPr>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sidR="00472B2F">
        <w:rPr>
          <w:rFonts w:hint="eastAsia"/>
          <w:noProof/>
          <w:rtl/>
        </w:rPr>
        <w:t>مقدمات</w:t>
      </w:r>
      <w:r w:rsidR="00472B2F">
        <w:rPr>
          <w:noProof/>
          <w:rtl/>
        </w:rPr>
        <w:t xml:space="preserve"> </w:t>
      </w:r>
      <w:r w:rsidR="00472B2F">
        <w:rPr>
          <w:rFonts w:hint="eastAsia"/>
          <w:noProof/>
          <w:rtl/>
        </w:rPr>
        <w:t>بحث</w:t>
      </w:r>
    </w:p>
    <w:p w14:paraId="1CDB42F5" w14:textId="77777777" w:rsidR="00472B2F" w:rsidRPr="00472B2F" w:rsidRDefault="00472B2F" w:rsidP="00472B2F">
      <w:pPr>
        <w:pStyle w:val="TOC1"/>
        <w:numPr>
          <w:ilvl w:val="1"/>
          <w:numId w:val="28"/>
        </w:numPr>
        <w:rPr>
          <w:noProof/>
          <w:rtl/>
        </w:rPr>
      </w:pPr>
      <w:r>
        <w:rPr>
          <w:rFonts w:hint="eastAsia"/>
          <w:noProof/>
          <w:rtl/>
        </w:rPr>
        <w:t>تقسيم</w:t>
      </w:r>
      <w:r>
        <w:rPr>
          <w:noProof/>
          <w:rtl/>
        </w:rPr>
        <w:t xml:space="preserve"> </w:t>
      </w:r>
      <w:r>
        <w:rPr>
          <w:rFonts w:hint="eastAsia"/>
          <w:noProof/>
          <w:rtl/>
        </w:rPr>
        <w:t>هوش</w:t>
      </w:r>
      <w:r>
        <w:rPr>
          <w:noProof/>
          <w:rtl/>
        </w:rPr>
        <w:t xml:space="preserve"> </w:t>
      </w:r>
      <w:r>
        <w:rPr>
          <w:rFonts w:hint="eastAsia"/>
          <w:noProof/>
          <w:rtl/>
        </w:rPr>
        <w:t>به</w:t>
      </w:r>
      <w:r>
        <w:rPr>
          <w:noProof/>
          <w:rtl/>
        </w:rPr>
        <w:t xml:space="preserve"> </w:t>
      </w:r>
      <w:r>
        <w:rPr>
          <w:rFonts w:hint="eastAsia"/>
          <w:noProof/>
          <w:rtl/>
        </w:rPr>
        <w:t>پايه‌محور</w:t>
      </w:r>
      <w:r>
        <w:rPr>
          <w:noProof/>
          <w:rtl/>
        </w:rPr>
        <w:t xml:space="preserve"> </w:t>
      </w:r>
      <w:r>
        <w:rPr>
          <w:rFonts w:hint="eastAsia"/>
          <w:noProof/>
          <w:rtl/>
        </w:rPr>
        <w:t>و</w:t>
      </w:r>
      <w:r>
        <w:rPr>
          <w:noProof/>
          <w:rtl/>
        </w:rPr>
        <w:t xml:space="preserve"> </w:t>
      </w:r>
      <w:r>
        <w:rPr>
          <w:rFonts w:hint="eastAsia"/>
          <w:noProof/>
          <w:rtl/>
        </w:rPr>
        <w:t>اشراق‌محور</w:t>
      </w:r>
    </w:p>
    <w:p w14:paraId="22A46814" w14:textId="77777777" w:rsidR="00472B2F" w:rsidRPr="00472B2F" w:rsidRDefault="00472B2F" w:rsidP="00472B2F">
      <w:pPr>
        <w:pStyle w:val="TOC1"/>
        <w:numPr>
          <w:ilvl w:val="1"/>
          <w:numId w:val="28"/>
        </w:numPr>
        <w:rPr>
          <w:noProof/>
          <w:rtl/>
        </w:rPr>
      </w:pPr>
      <w:r>
        <w:rPr>
          <w:rFonts w:hint="eastAsia"/>
          <w:noProof/>
          <w:rtl/>
        </w:rPr>
        <w:t>روايت</w:t>
      </w:r>
      <w:r>
        <w:rPr>
          <w:noProof/>
          <w:rtl/>
        </w:rPr>
        <w:t xml:space="preserve"> </w:t>
      </w:r>
      <w:r>
        <w:rPr>
          <w:rFonts w:hint="eastAsia"/>
          <w:noProof/>
          <w:rtl/>
        </w:rPr>
        <w:t>كميل</w:t>
      </w:r>
    </w:p>
    <w:p w14:paraId="18398E27" w14:textId="77777777" w:rsidR="00472B2F" w:rsidRPr="00472B2F" w:rsidRDefault="00472B2F" w:rsidP="00472B2F">
      <w:pPr>
        <w:pStyle w:val="TOC1"/>
        <w:numPr>
          <w:ilvl w:val="1"/>
          <w:numId w:val="28"/>
        </w:numPr>
        <w:rPr>
          <w:noProof/>
          <w:rtl/>
        </w:rPr>
      </w:pPr>
      <w:r>
        <w:rPr>
          <w:rFonts w:hint="eastAsia"/>
          <w:noProof/>
          <w:rtl/>
        </w:rPr>
        <w:t>جايگاه</w:t>
      </w:r>
      <w:r>
        <w:rPr>
          <w:noProof/>
          <w:rtl/>
        </w:rPr>
        <w:t xml:space="preserve"> </w:t>
      </w:r>
      <w:r>
        <w:rPr>
          <w:rFonts w:hint="eastAsia"/>
          <w:noProof/>
          <w:rtl/>
        </w:rPr>
        <w:t>عقل</w:t>
      </w:r>
      <w:r>
        <w:rPr>
          <w:noProof/>
          <w:rtl/>
        </w:rPr>
        <w:t xml:space="preserve"> </w:t>
      </w:r>
      <w:r>
        <w:rPr>
          <w:rFonts w:hint="eastAsia"/>
          <w:noProof/>
          <w:rtl/>
        </w:rPr>
        <w:t>در</w:t>
      </w:r>
      <w:r>
        <w:rPr>
          <w:noProof/>
          <w:rtl/>
        </w:rPr>
        <w:t xml:space="preserve"> </w:t>
      </w:r>
      <w:r>
        <w:rPr>
          <w:rFonts w:hint="eastAsia"/>
          <w:noProof/>
          <w:rtl/>
        </w:rPr>
        <w:t>نفس</w:t>
      </w:r>
      <w:r>
        <w:rPr>
          <w:noProof/>
          <w:rtl/>
        </w:rPr>
        <w:t xml:space="preserve"> </w:t>
      </w:r>
      <w:r>
        <w:rPr>
          <w:rFonts w:hint="eastAsia"/>
          <w:noProof/>
          <w:rtl/>
        </w:rPr>
        <w:t>انسان</w:t>
      </w:r>
    </w:p>
    <w:p w14:paraId="730F1B32" w14:textId="77777777" w:rsidR="00472B2F" w:rsidRPr="00472B2F" w:rsidRDefault="00472B2F" w:rsidP="00472B2F">
      <w:pPr>
        <w:pStyle w:val="TOC1"/>
        <w:numPr>
          <w:ilvl w:val="1"/>
          <w:numId w:val="28"/>
        </w:numPr>
        <w:rPr>
          <w:noProof/>
          <w:rtl/>
        </w:rPr>
      </w:pPr>
      <w:r>
        <w:rPr>
          <w:rFonts w:hint="eastAsia"/>
          <w:noProof/>
          <w:rtl/>
        </w:rPr>
        <w:t>ارتباط</w:t>
      </w:r>
      <w:r>
        <w:rPr>
          <w:noProof/>
          <w:rtl/>
        </w:rPr>
        <w:t xml:space="preserve"> </w:t>
      </w:r>
      <w:r>
        <w:rPr>
          <w:rFonts w:hint="eastAsia"/>
          <w:noProof/>
          <w:rtl/>
        </w:rPr>
        <w:t>نفس</w:t>
      </w:r>
      <w:r>
        <w:rPr>
          <w:noProof/>
          <w:rtl/>
        </w:rPr>
        <w:t xml:space="preserve"> </w:t>
      </w:r>
      <w:r>
        <w:rPr>
          <w:rFonts w:hint="eastAsia"/>
          <w:noProof/>
          <w:rtl/>
        </w:rPr>
        <w:t>با</w:t>
      </w:r>
      <w:r>
        <w:rPr>
          <w:noProof/>
          <w:rtl/>
        </w:rPr>
        <w:t xml:space="preserve"> </w:t>
      </w:r>
      <w:r>
        <w:rPr>
          <w:rFonts w:hint="eastAsia"/>
          <w:noProof/>
          <w:rtl/>
        </w:rPr>
        <w:t>مزاج</w:t>
      </w:r>
    </w:p>
    <w:p w14:paraId="259353BD" w14:textId="77777777" w:rsidR="00472B2F" w:rsidRPr="00472B2F" w:rsidRDefault="00472B2F" w:rsidP="00472B2F">
      <w:pPr>
        <w:pStyle w:val="TOC1"/>
        <w:numPr>
          <w:ilvl w:val="1"/>
          <w:numId w:val="28"/>
        </w:numPr>
        <w:rPr>
          <w:noProof/>
          <w:rtl/>
        </w:rPr>
      </w:pPr>
      <w:r>
        <w:rPr>
          <w:rFonts w:hint="eastAsia"/>
          <w:noProof/>
          <w:rtl/>
        </w:rPr>
        <w:t>صوري‌سازي</w:t>
      </w:r>
      <w:r>
        <w:rPr>
          <w:noProof/>
          <w:rtl/>
        </w:rPr>
        <w:t xml:space="preserve"> </w:t>
      </w:r>
      <w:r>
        <w:rPr>
          <w:rFonts w:hint="eastAsia"/>
          <w:noProof/>
          <w:rtl/>
        </w:rPr>
        <w:t>بحث</w:t>
      </w:r>
    </w:p>
    <w:p w14:paraId="200035D4" w14:textId="77777777" w:rsidR="00472B2F" w:rsidRDefault="00472B2F" w:rsidP="00472B2F">
      <w:pPr>
        <w:pStyle w:val="TOC1"/>
        <w:numPr>
          <w:ilvl w:val="1"/>
          <w:numId w:val="28"/>
        </w:numPr>
        <w:rPr>
          <w:rFonts w:eastAsiaTheme="minorEastAsia" w:cstheme="minorBidi"/>
          <w:noProof/>
          <w:szCs w:val="22"/>
          <w:rtl/>
        </w:rPr>
      </w:pPr>
      <w:r>
        <w:rPr>
          <w:rFonts w:hint="eastAsia"/>
          <w:noProof/>
          <w:rtl/>
        </w:rPr>
        <w:t>مفهوم</w:t>
      </w:r>
      <w:r>
        <w:rPr>
          <w:noProof/>
          <w:rtl/>
        </w:rPr>
        <w:t xml:space="preserve"> </w:t>
      </w:r>
      <w:r>
        <w:rPr>
          <w:rFonts w:hint="eastAsia"/>
          <w:noProof/>
          <w:rtl/>
        </w:rPr>
        <w:t>نسبت</w:t>
      </w:r>
      <w:r>
        <w:rPr>
          <w:noProof/>
          <w:rtl/>
        </w:rPr>
        <w:t xml:space="preserve"> </w:t>
      </w:r>
      <w:r>
        <w:rPr>
          <w:rFonts w:hint="eastAsia"/>
          <w:noProof/>
          <w:rtl/>
        </w:rPr>
        <w:t>و</w:t>
      </w:r>
      <w:r>
        <w:rPr>
          <w:noProof/>
          <w:rtl/>
        </w:rPr>
        <w:t xml:space="preserve"> </w:t>
      </w:r>
      <w:r>
        <w:rPr>
          <w:rFonts w:hint="eastAsia"/>
          <w:noProof/>
          <w:rtl/>
        </w:rPr>
        <w:t>تطوّر</w:t>
      </w:r>
      <w:r>
        <w:rPr>
          <w:noProof/>
          <w:rtl/>
        </w:rPr>
        <w:t xml:space="preserve"> </w:t>
      </w:r>
      <w:r>
        <w:rPr>
          <w:rFonts w:hint="eastAsia"/>
          <w:noProof/>
          <w:rtl/>
        </w:rPr>
        <w:t>آن</w:t>
      </w:r>
    </w:p>
    <w:p w14:paraId="431DDA63" w14:textId="77777777" w:rsidR="00A17F6B" w:rsidRPr="00865A4C" w:rsidRDefault="00636360" w:rsidP="00636360">
      <w:r>
        <w:rPr>
          <w:rtl/>
        </w:rPr>
        <w:fldChar w:fldCharType="end"/>
      </w:r>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3B80" w14:textId="77777777" w:rsidR="00457B69" w:rsidRDefault="00457B69" w:rsidP="00024D73">
      <w:pPr>
        <w:spacing w:after="0" w:line="240" w:lineRule="auto"/>
      </w:pPr>
      <w:r>
        <w:separator/>
      </w:r>
    </w:p>
  </w:endnote>
  <w:endnote w:type="continuationSeparator" w:id="0">
    <w:p w14:paraId="437294BA" w14:textId="77777777" w:rsidR="00457B69" w:rsidRDefault="00457B6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B593"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18BA2BB0" wp14:editId="392AC3CC">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067C" w14:textId="04539CD0"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8512D">
      <w:rPr>
        <w:rFonts w:ascii="Tunga" w:hAnsi="Tunga" w:cs="Times New Roman"/>
        <w:noProof/>
        <w:sz w:val="16"/>
        <w:szCs w:val="16"/>
        <w:rtl/>
      </w:rPr>
      <w:t>تقرير درس خارج فقه هوش مصنوعي - جلسه هفتم</w:t>
    </w:r>
    <w:r w:rsidR="00F8512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5F6FA" w14:textId="77777777" w:rsidR="00457B69" w:rsidRDefault="00457B69" w:rsidP="0032771C">
      <w:pPr>
        <w:spacing w:after="0" w:line="240" w:lineRule="auto"/>
        <w:ind w:firstLine="0"/>
      </w:pPr>
      <w:r>
        <w:separator/>
      </w:r>
    </w:p>
  </w:footnote>
  <w:footnote w:type="continuationSeparator" w:id="0">
    <w:p w14:paraId="499851C1" w14:textId="77777777" w:rsidR="00457B69" w:rsidRDefault="00457B69"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8956" w14:textId="77777777" w:rsidR="00AF0164" w:rsidRPr="00AF0164" w:rsidRDefault="00AF0164" w:rsidP="001843B4">
    <w:pPr>
      <w:pStyle w:val="Header"/>
      <w:ind w:firstLine="0"/>
      <w:jc w:val="center"/>
      <w:rPr>
        <w:sz w:val="14"/>
        <w:szCs w:val="20"/>
      </w:rPr>
    </w:pPr>
  </w:p>
  <w:p w14:paraId="64737DE2" w14:textId="77777777" w:rsidR="00BD2810" w:rsidRDefault="00AF0164" w:rsidP="001843B4">
    <w:pPr>
      <w:pStyle w:val="Header"/>
      <w:ind w:firstLine="0"/>
      <w:jc w:val="center"/>
    </w:pPr>
    <w:r>
      <w:rPr>
        <w:noProof/>
      </w:rPr>
      <w:drawing>
        <wp:inline distT="0" distB="0" distL="0" distR="0" wp14:anchorId="38A6402D" wp14:editId="5CF8DABC">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D2AF228"/>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pStyle w:val="TOC1"/>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F"/>
    <w:rsid w:val="00000ADD"/>
    <w:rsid w:val="00007FC6"/>
    <w:rsid w:val="000111BD"/>
    <w:rsid w:val="00011D5C"/>
    <w:rsid w:val="00012240"/>
    <w:rsid w:val="00022CDC"/>
    <w:rsid w:val="00024D73"/>
    <w:rsid w:val="00043A29"/>
    <w:rsid w:val="00063A0A"/>
    <w:rsid w:val="000652A9"/>
    <w:rsid w:val="00066E23"/>
    <w:rsid w:val="00076387"/>
    <w:rsid w:val="00076656"/>
    <w:rsid w:val="000970ED"/>
    <w:rsid w:val="000A2603"/>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4A0"/>
    <w:rsid w:val="001F1F07"/>
    <w:rsid w:val="001F4FB6"/>
    <w:rsid w:val="001F6B71"/>
    <w:rsid w:val="001F77A3"/>
    <w:rsid w:val="00204C2F"/>
    <w:rsid w:val="00217C8B"/>
    <w:rsid w:val="0022589C"/>
    <w:rsid w:val="00226657"/>
    <w:rsid w:val="00231A7A"/>
    <w:rsid w:val="0023215F"/>
    <w:rsid w:val="00234B7D"/>
    <w:rsid w:val="00243A4E"/>
    <w:rsid w:val="00252728"/>
    <w:rsid w:val="0025375C"/>
    <w:rsid w:val="002543B2"/>
    <w:rsid w:val="00261DD5"/>
    <w:rsid w:val="0027100D"/>
    <w:rsid w:val="00274ED3"/>
    <w:rsid w:val="00274F26"/>
    <w:rsid w:val="002811DC"/>
    <w:rsid w:val="00281F49"/>
    <w:rsid w:val="00291B1F"/>
    <w:rsid w:val="00294874"/>
    <w:rsid w:val="002A008B"/>
    <w:rsid w:val="002A44F6"/>
    <w:rsid w:val="002A5E6B"/>
    <w:rsid w:val="002B0078"/>
    <w:rsid w:val="002B2413"/>
    <w:rsid w:val="002B6F70"/>
    <w:rsid w:val="002C5590"/>
    <w:rsid w:val="002D58DC"/>
    <w:rsid w:val="002E07AC"/>
    <w:rsid w:val="002E54E2"/>
    <w:rsid w:val="003106A2"/>
    <w:rsid w:val="00322A87"/>
    <w:rsid w:val="0032771C"/>
    <w:rsid w:val="00334443"/>
    <w:rsid w:val="00337A8B"/>
    <w:rsid w:val="00340335"/>
    <w:rsid w:val="003413D8"/>
    <w:rsid w:val="00346D73"/>
    <w:rsid w:val="0034744E"/>
    <w:rsid w:val="003513D5"/>
    <w:rsid w:val="00353A4A"/>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57B69"/>
    <w:rsid w:val="00470570"/>
    <w:rsid w:val="00472B2F"/>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6360"/>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69A"/>
    <w:rsid w:val="00767850"/>
    <w:rsid w:val="00770786"/>
    <w:rsid w:val="00780342"/>
    <w:rsid w:val="00793963"/>
    <w:rsid w:val="007942F6"/>
    <w:rsid w:val="00794FB6"/>
    <w:rsid w:val="007A1929"/>
    <w:rsid w:val="007A5BAD"/>
    <w:rsid w:val="007A673A"/>
    <w:rsid w:val="007B22E9"/>
    <w:rsid w:val="007C496F"/>
    <w:rsid w:val="007D3E18"/>
    <w:rsid w:val="007E1CE0"/>
    <w:rsid w:val="007F399B"/>
    <w:rsid w:val="00804A43"/>
    <w:rsid w:val="00811D74"/>
    <w:rsid w:val="00811F7A"/>
    <w:rsid w:val="00815FCD"/>
    <w:rsid w:val="00816D6A"/>
    <w:rsid w:val="00817FCE"/>
    <w:rsid w:val="0083032C"/>
    <w:rsid w:val="00850122"/>
    <w:rsid w:val="008546AB"/>
    <w:rsid w:val="00855861"/>
    <w:rsid w:val="00865A4C"/>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1768"/>
    <w:rsid w:val="00915E3F"/>
    <w:rsid w:val="00930DBC"/>
    <w:rsid w:val="0094476A"/>
    <w:rsid w:val="009611AC"/>
    <w:rsid w:val="009728D4"/>
    <w:rsid w:val="00974278"/>
    <w:rsid w:val="00981482"/>
    <w:rsid w:val="009A7D21"/>
    <w:rsid w:val="009C695C"/>
    <w:rsid w:val="009E1C55"/>
    <w:rsid w:val="009E2DB9"/>
    <w:rsid w:val="009E5AD1"/>
    <w:rsid w:val="009F4E3B"/>
    <w:rsid w:val="00A00171"/>
    <w:rsid w:val="00A04B2E"/>
    <w:rsid w:val="00A0685F"/>
    <w:rsid w:val="00A134E3"/>
    <w:rsid w:val="00A17F6B"/>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0E9F"/>
    <w:rsid w:val="00AC5432"/>
    <w:rsid w:val="00AC6518"/>
    <w:rsid w:val="00AD17DA"/>
    <w:rsid w:val="00AD5295"/>
    <w:rsid w:val="00AD7132"/>
    <w:rsid w:val="00AE4F60"/>
    <w:rsid w:val="00AE6F7E"/>
    <w:rsid w:val="00AF0164"/>
    <w:rsid w:val="00AF1CC7"/>
    <w:rsid w:val="00AF2602"/>
    <w:rsid w:val="00AF73F5"/>
    <w:rsid w:val="00B03DE5"/>
    <w:rsid w:val="00B150F1"/>
    <w:rsid w:val="00B22DE8"/>
    <w:rsid w:val="00B30BE1"/>
    <w:rsid w:val="00B36311"/>
    <w:rsid w:val="00B37390"/>
    <w:rsid w:val="00B4537F"/>
    <w:rsid w:val="00B51BD6"/>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6994"/>
    <w:rsid w:val="00CC782E"/>
    <w:rsid w:val="00CD1906"/>
    <w:rsid w:val="00CD470D"/>
    <w:rsid w:val="00CF50FF"/>
    <w:rsid w:val="00D13233"/>
    <w:rsid w:val="00D26F8C"/>
    <w:rsid w:val="00D422BA"/>
    <w:rsid w:val="00D431EA"/>
    <w:rsid w:val="00D473DC"/>
    <w:rsid w:val="00D509C0"/>
    <w:rsid w:val="00D63C1A"/>
    <w:rsid w:val="00D65534"/>
    <w:rsid w:val="00D831CC"/>
    <w:rsid w:val="00D84E4A"/>
    <w:rsid w:val="00D85519"/>
    <w:rsid w:val="00D93CD8"/>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099F"/>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512D"/>
    <w:rsid w:val="00F8650B"/>
    <w:rsid w:val="00FA548B"/>
    <w:rsid w:val="00FA552A"/>
    <w:rsid w:val="00FC06B8"/>
    <w:rsid w:val="00FC14A5"/>
    <w:rsid w:val="00FC44D4"/>
    <w:rsid w:val="00FC7C32"/>
    <w:rsid w:val="00FD2637"/>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9FC13"/>
  <w15:docId w15:val="{9DFD0FFF-DF46-4C09-B9CC-1611DF49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636360"/>
    <w:pPr>
      <w:numPr>
        <w:ilvl w:val="2"/>
        <w:numId w:val="28"/>
      </w:numPr>
      <w:tabs>
        <w:tab w:val="right" w:leader="dot" w:pos="10194"/>
      </w:tabs>
      <w:spacing w:after="100"/>
    </w:pPr>
  </w:style>
  <w:style w:type="paragraph" w:styleId="TOC2">
    <w:name w:val="toc 2"/>
    <w:basedOn w:val="Normal"/>
    <w:next w:val="Normal"/>
    <w:autoRedefine/>
    <w:uiPriority w:val="39"/>
    <w:unhideWhenUsed/>
    <w:rsid w:val="00CF50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esktop\&#1578;&#1602;&#1585;&#1610;&#1585;%20&#1601;&#1602;&#1607;%20&#1607;&#1608;&#1588;%20&#1605;&#1589;&#1606;&#1608;&#1593;&#1610;\&#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2C27-D2B6-45BC-8BDE-BEA6FD68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54</TotalTime>
  <Pages>2</Pages>
  <Words>624</Words>
  <Characters>3559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مقدمات بحث</vt:lpstr>
      <vt:lpstr>    تقسيم هوش به پايه‌محور و اشراق‌محور</vt:lpstr>
      <vt:lpstr>    روايت كميل</vt:lpstr>
      <vt:lpstr>    جايگاه عقل در نفس انسان</vt:lpstr>
      <vt:lpstr>    ارتباط نفس با مزاج</vt:lpstr>
      <vt:lpstr>    صوري‌سازي بحث</vt:lpstr>
      <vt:lpstr>    مفهوم نسبت و تطوّر آن</vt:lpstr>
    </vt:vector>
  </TitlesOfParts>
  <Company>Personal</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10</cp:revision>
  <cp:lastPrinted>2023-12-02T11:30:00Z</cp:lastPrinted>
  <dcterms:created xsi:type="dcterms:W3CDTF">2023-11-25T04:43:00Z</dcterms:created>
  <dcterms:modified xsi:type="dcterms:W3CDTF">2023-12-02T11:30:00Z</dcterms:modified>
</cp:coreProperties>
</file>