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5885" w14:textId="77777777" w:rsidR="004522E2" w:rsidRDefault="005A369E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شرح اصطلاحات طرح حفاظت از داده</w:t>
      </w:r>
      <w:r w:rsidR="0045563F">
        <w:rPr>
          <w:rFonts w:cs="Vahid" w:hint="cs"/>
          <w:color w:val="C00000"/>
          <w:sz w:val="36"/>
          <w:szCs w:val="36"/>
        </w:rPr>
        <w:t>‌</w:t>
      </w:r>
      <w:r>
        <w:rPr>
          <w:rFonts w:cs="Vahid" w:hint="cs"/>
          <w:color w:val="C00000"/>
          <w:sz w:val="36"/>
          <w:szCs w:val="36"/>
          <w:rtl/>
        </w:rPr>
        <w:t>هاي شخصي</w:t>
      </w:r>
    </w:p>
    <w:p w14:paraId="2566C3E7" w14:textId="77777777" w:rsidR="002D5737" w:rsidRDefault="005A369E" w:rsidP="005A369E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bookmarkStart w:id="0" w:name="_GoBack"/>
      <w:r>
        <w:rPr>
          <w:rFonts w:hint="cs"/>
          <w:rtl/>
        </w:rPr>
        <w:t>مجلس شوراي اسلامي طرحي را با عنوان «حفاظت از داده</w:t>
      </w:r>
      <w:r w:rsidR="0045563F">
        <w:rPr>
          <w:rFonts w:hint="cs"/>
        </w:rPr>
        <w:t>‌</w:t>
      </w:r>
      <w:r>
        <w:rPr>
          <w:rFonts w:hint="cs"/>
          <w:rtl/>
        </w:rPr>
        <w:t>هاي شخصي» در اختيار كارگروه رسانه و فضاي مجاري مركز تحقيقات اسلامي مجلس قرار داده است، تا مورد بررسي و ارزيابي قرار گيرد. متن 25 صفحه</w:t>
      </w:r>
      <w:r w:rsidR="0045563F">
        <w:rPr>
          <w:rFonts w:hint="cs"/>
        </w:rPr>
        <w:t>‌</w:t>
      </w:r>
      <w:r>
        <w:rPr>
          <w:rFonts w:hint="cs"/>
          <w:rtl/>
        </w:rPr>
        <w:t>اي اين طرح حاوي اصطلاحاتي است كه</w:t>
      </w:r>
      <w:r w:rsidR="009100F0">
        <w:rPr>
          <w:rFonts w:hint="cs"/>
          <w:rtl/>
        </w:rPr>
        <w:t xml:space="preserve"> تعدادي از آن</w:t>
      </w:r>
      <w:r w:rsidR="0045563F">
        <w:rPr>
          <w:rFonts w:hint="cs"/>
        </w:rPr>
        <w:t>‌</w:t>
      </w:r>
      <w:r w:rsidR="009100F0">
        <w:rPr>
          <w:rFonts w:hint="cs"/>
          <w:rtl/>
        </w:rPr>
        <w:t>ها در بخش اول طرح تعريف شده است، موارد ديگري از متن استخراج شده كه</w:t>
      </w:r>
      <w:r>
        <w:rPr>
          <w:rFonts w:hint="cs"/>
          <w:rtl/>
        </w:rPr>
        <w:t xml:space="preserve"> ستاد توضيحاتي را ذيلاً براي </w:t>
      </w:r>
      <w:r w:rsidR="009100F0">
        <w:rPr>
          <w:rFonts w:hint="cs"/>
          <w:rtl/>
        </w:rPr>
        <w:t>آن</w:t>
      </w:r>
      <w:r w:rsidR="0045563F">
        <w:rPr>
          <w:rFonts w:hint="cs"/>
        </w:rPr>
        <w:t>‌</w:t>
      </w:r>
      <w:r w:rsidR="009100F0">
        <w:rPr>
          <w:rFonts w:hint="cs"/>
          <w:rtl/>
        </w:rPr>
        <w:t>ها</w:t>
      </w:r>
      <w:r>
        <w:rPr>
          <w:rFonts w:hint="cs"/>
          <w:rtl/>
        </w:rPr>
        <w:t xml:space="preserve"> ارائه مي</w:t>
      </w:r>
      <w:r w:rsidR="0045563F">
        <w:rPr>
          <w:rFonts w:hint="cs"/>
        </w:rPr>
        <w:t>‌</w:t>
      </w:r>
      <w:r>
        <w:rPr>
          <w:rFonts w:hint="cs"/>
          <w:rtl/>
        </w:rPr>
        <w:t>نمايد.</w:t>
      </w:r>
    </w:p>
    <w:bookmarkEnd w:id="0"/>
    <w:p w14:paraId="727649BC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 w:rsidR="0045563F"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: </w:t>
      </w:r>
    </w:p>
    <w:p w14:paraId="3EF7A2D0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 w:rsidR="0045563F"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استانداردها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>.</w:t>
      </w:r>
    </w:p>
    <w:p w14:paraId="3D2DE698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استنادپذير</w:t>
      </w:r>
      <w:r>
        <w:rPr>
          <w:rtl/>
        </w:rPr>
        <w:t xml:space="preserve">: </w:t>
      </w:r>
    </w:p>
    <w:p w14:paraId="24F437AD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قابليتي براي داده</w:t>
      </w:r>
      <w:r w:rsidR="0045563F">
        <w:rPr>
          <w:rFonts w:hint="cs"/>
        </w:rPr>
        <w:t>‌</w:t>
      </w:r>
      <w:r>
        <w:rPr>
          <w:rFonts w:hint="cs"/>
          <w:rtl/>
        </w:rPr>
        <w:t>ها 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مستند،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 بتوان اصالت</w:t>
      </w:r>
      <w:r w:rsidR="00AC19AD">
        <w:rPr>
          <w:rFonts w:hint="cs"/>
          <w:rtl/>
        </w:rPr>
        <w:t xml:space="preserve"> آن</w:t>
      </w:r>
      <w:r w:rsidR="0045563F">
        <w:rPr>
          <w:rFonts w:hint="cs"/>
        </w:rPr>
        <w:t>‌</w:t>
      </w:r>
      <w:r w:rsidR="00AC19AD">
        <w:rPr>
          <w:rFonts w:hint="cs"/>
          <w:rtl/>
        </w:rPr>
        <w:t xml:space="preserve">ها را </w:t>
      </w:r>
      <w:r>
        <w:rPr>
          <w:rFonts w:hint="cs"/>
          <w:vanish/>
          <w:rtl/>
        </w:rPr>
        <w:t xml:space="preserve">             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 w:rsidR="00AC19AD">
        <w:rPr>
          <w:rFonts w:hint="cs"/>
          <w:rtl/>
        </w:rPr>
        <w:t>كرد.</w:t>
      </w:r>
    </w:p>
    <w:p w14:paraId="4808B540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 w:rsidR="0045563F"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: </w:t>
      </w:r>
    </w:p>
    <w:p w14:paraId="111E2415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 w:rsidR="00AC19AD">
        <w:rPr>
          <w:rFonts w:hint="cs"/>
          <w:rtl/>
        </w:rPr>
        <w:t>ملّي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4C5AE636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اعتبارپذيري</w:t>
      </w:r>
      <w:r>
        <w:rPr>
          <w:rtl/>
        </w:rPr>
        <w:t xml:space="preserve">: </w:t>
      </w:r>
    </w:p>
    <w:p w14:paraId="563E8261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</w:t>
      </w:r>
      <w:r w:rsidR="00AC19AD">
        <w:rPr>
          <w:rFonts w:hint="cs"/>
          <w:rtl/>
        </w:rPr>
        <w:t>ّ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14:paraId="371C9822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تعرفه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: </w:t>
      </w:r>
    </w:p>
    <w:p w14:paraId="5F052279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 w:rsidR="0045563F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معي</w:t>
      </w:r>
      <w:r w:rsidR="00AC19AD">
        <w:rPr>
          <w:rFonts w:hint="cs"/>
          <w:rtl/>
        </w:rPr>
        <w:t>ّ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 w:rsidR="0045563F"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 w:rsidR="0045563F"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مشتريان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قراردادي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630858CB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تعليق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: </w:t>
      </w:r>
    </w:p>
    <w:p w14:paraId="52433F9B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موقتي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تعليق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فعاليت،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مجو</w:t>
      </w:r>
      <w:r w:rsidR="00AC19AD">
        <w:rPr>
          <w:rFonts w:hint="cs"/>
          <w:rtl/>
        </w:rPr>
        <w:t>ّ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 w:rsidR="00AC19AD">
        <w:rPr>
          <w:rFonts w:hint="cs"/>
          <w:rtl/>
        </w:rPr>
        <w:t>قابليت اجرايي خود را از دست مي</w:t>
      </w:r>
      <w:r w:rsidR="0045563F">
        <w:rPr>
          <w:rFonts w:hint="cs"/>
        </w:rPr>
        <w:t>‌</w:t>
      </w:r>
      <w:r w:rsidR="00AC19AD"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14:paraId="78EC11AB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شهروندي</w:t>
      </w:r>
      <w:r>
        <w:rPr>
          <w:rtl/>
        </w:rPr>
        <w:t xml:space="preserve">: </w:t>
      </w:r>
    </w:p>
    <w:p w14:paraId="136ED0B3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1D491502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ساختارمند</w:t>
      </w:r>
      <w:r>
        <w:rPr>
          <w:rtl/>
        </w:rPr>
        <w:t xml:space="preserve">: </w:t>
      </w:r>
    </w:p>
    <w:p w14:paraId="17B7A720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منظ</w:t>
      </w:r>
      <w:r w:rsidR="00AC19AD">
        <w:rPr>
          <w:rFonts w:hint="cs"/>
          <w:rtl/>
        </w:rPr>
        <w:t>ّ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جداول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)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7B932F58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: </w:t>
      </w:r>
    </w:p>
    <w:p w14:paraId="588C3010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 w:rsidR="0045563F"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</w:t>
      </w:r>
      <w:r w:rsidR="00AC19AD">
        <w:rPr>
          <w:rFonts w:hint="cs"/>
          <w:rtl/>
        </w:rPr>
        <w:t>آ</w:t>
      </w:r>
      <w:r>
        <w:rPr>
          <w:rFonts w:hint="cs"/>
          <w:rtl/>
        </w:rPr>
        <w:t>يند</w:t>
      </w:r>
      <w:r>
        <w:rPr>
          <w:rtl/>
        </w:rPr>
        <w:t xml:space="preserve"> </w:t>
      </w:r>
      <w:r>
        <w:rPr>
          <w:rFonts w:hint="cs"/>
          <w:rtl/>
        </w:rPr>
        <w:t>مختل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151CC1A3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: </w:t>
      </w:r>
    </w:p>
    <w:p w14:paraId="0B3D4C4E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45563F"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 w:rsidR="0045563F">
        <w:rPr>
          <w:rFonts w:hint="cs"/>
        </w:rPr>
        <w:t>‌</w:t>
      </w:r>
      <w:r>
        <w:rPr>
          <w:rFonts w:hint="cs"/>
          <w:rtl/>
        </w:rPr>
        <w:t>توان</w:t>
      </w:r>
      <w:r w:rsidR="00AC19AD">
        <w:rPr>
          <w:rFonts w:hint="cs"/>
          <w:rtl/>
        </w:rPr>
        <w:t xml:space="preserve"> آن</w:t>
      </w:r>
      <w:r w:rsidR="0045563F">
        <w:rPr>
          <w:rFonts w:hint="cs"/>
        </w:rPr>
        <w:t>‌</w:t>
      </w:r>
      <w:r w:rsidR="00AC19AD">
        <w:rPr>
          <w:rFonts w:hint="cs"/>
          <w:rtl/>
        </w:rPr>
        <w:t>ها 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14:paraId="49A507C1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ذي</w:t>
      </w:r>
      <w:r w:rsidR="0045563F">
        <w:rPr>
          <w:rFonts w:hint="cs"/>
        </w:rPr>
        <w:t>‌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: </w:t>
      </w:r>
    </w:p>
    <w:p w14:paraId="5B275286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 w:rsidR="0045563F">
        <w:rPr>
          <w:rFonts w:hint="cs"/>
        </w:rPr>
        <w:t>‌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45563F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14:paraId="0E95CF9A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: </w:t>
      </w:r>
    </w:p>
    <w:p w14:paraId="2449F028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 w:rsidR="0045563F"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واضح،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غيرقابل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>.</w:t>
      </w:r>
    </w:p>
    <w:p w14:paraId="438F04A0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ضمني</w:t>
      </w:r>
      <w:r>
        <w:rPr>
          <w:rtl/>
        </w:rPr>
        <w:t xml:space="preserve">: </w:t>
      </w:r>
    </w:p>
    <w:p w14:paraId="60B13CA6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 w:rsidR="0045563F"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لزوماً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كتبي</w:t>
      </w:r>
      <w:r>
        <w:rPr>
          <w:rtl/>
        </w:rPr>
        <w:t xml:space="preserve"> </w:t>
      </w:r>
      <w:r w:rsidR="00AC19AD">
        <w:rPr>
          <w:rFonts w:hint="cs"/>
          <w:rtl/>
        </w:rPr>
        <w:t>در اختيار باشد</w:t>
      </w:r>
      <w:r>
        <w:rPr>
          <w:rtl/>
        </w:rPr>
        <w:t>.</w:t>
      </w:r>
    </w:p>
    <w:p w14:paraId="0A7093EF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رقابت</w:t>
      </w:r>
      <w:r w:rsidR="0045563F">
        <w:rPr>
          <w:rFonts w:hint="cs"/>
        </w:rPr>
        <w:t>‌</w:t>
      </w:r>
      <w:r>
        <w:rPr>
          <w:rFonts w:hint="cs"/>
          <w:rtl/>
        </w:rPr>
        <w:t>پذيري</w:t>
      </w:r>
      <w:r>
        <w:rPr>
          <w:rtl/>
        </w:rPr>
        <w:t xml:space="preserve">: </w:t>
      </w:r>
    </w:p>
    <w:p w14:paraId="1BE7F352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صنعت،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رقبا،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محصولات،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>.</w:t>
      </w:r>
    </w:p>
    <w:p w14:paraId="2C6E4CCF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رمزنگاري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: </w:t>
      </w:r>
    </w:p>
    <w:p w14:paraId="1E8567A2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فرمت</w:t>
      </w:r>
      <w:r>
        <w:rPr>
          <w:rtl/>
        </w:rPr>
        <w:t xml:space="preserve"> </w:t>
      </w:r>
      <w:r>
        <w:rPr>
          <w:rFonts w:hint="cs"/>
          <w:rtl/>
        </w:rPr>
        <w:t>رمزنگاري</w:t>
      </w:r>
      <w:r w:rsidR="0045563F"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غيرمجاز</w:t>
      </w:r>
      <w:r>
        <w:rPr>
          <w:rtl/>
        </w:rPr>
        <w:t>.</w:t>
      </w:r>
    </w:p>
    <w:p w14:paraId="7EE581CC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رويه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: </w:t>
      </w:r>
    </w:p>
    <w:p w14:paraId="45B1680B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استانداردي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41F14E6E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: </w:t>
      </w:r>
    </w:p>
    <w:p w14:paraId="615AA308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6D2D5846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پردازشگر</w:t>
      </w:r>
      <w:r>
        <w:rPr>
          <w:rtl/>
        </w:rPr>
        <w:t xml:space="preserve">: </w:t>
      </w:r>
    </w:p>
    <w:p w14:paraId="7FA0649F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سيستم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 w:rsidR="0045563F">
        <w:rPr>
          <w:rFonts w:hint="cs"/>
        </w:rPr>
        <w:t>‌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45563F">
        <w:rPr>
          <w:rFonts w:hint="cs"/>
        </w:rPr>
        <w:t>‌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دريافت،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14:paraId="474116E1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سكو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پلتفرم</w:t>
      </w:r>
      <w:r>
        <w:rPr>
          <w:rtl/>
        </w:rPr>
        <w:t xml:space="preserve">: </w:t>
      </w:r>
    </w:p>
    <w:p w14:paraId="27179DF7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كاربران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تعامل،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 w:rsidR="0045563F"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>.</w:t>
      </w:r>
    </w:p>
    <w:p w14:paraId="5013D99B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: </w:t>
      </w:r>
    </w:p>
    <w:p w14:paraId="248FF716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گسترده،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>.</w:t>
      </w:r>
    </w:p>
    <w:p w14:paraId="4206D06C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اهليت</w:t>
      </w:r>
      <w:r>
        <w:rPr>
          <w:rtl/>
        </w:rPr>
        <w:t xml:space="preserve">: </w:t>
      </w:r>
    </w:p>
    <w:p w14:paraId="1A769960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AC19AD"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 w:rsidR="0045563F"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 w:rsidR="0045563F"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 w:rsidR="0045563F">
        <w:rPr>
          <w:rFonts w:hint="cs"/>
        </w:rPr>
        <w:t>‌</w:t>
      </w:r>
      <w:r>
        <w:rPr>
          <w:rFonts w:hint="cs"/>
          <w:rtl/>
        </w:rPr>
        <w:t>گيري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52E6BF0E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قالب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: </w:t>
      </w:r>
    </w:p>
    <w:p w14:paraId="793C6B5A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فرمت</w:t>
      </w:r>
      <w:r w:rsidR="0045563F"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استانداردها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 w:rsidR="0045563F"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پركاربرد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ذخيره،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وسيعي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14:paraId="1DEF51C9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: </w:t>
      </w:r>
    </w:p>
    <w:p w14:paraId="012149B1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اطلاعات،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پلتفرم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7514AB38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مشوّق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: </w:t>
      </w:r>
    </w:p>
    <w:p w14:paraId="34F96BB9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تسهيلات،</w:t>
      </w:r>
      <w:r>
        <w:rPr>
          <w:rtl/>
        </w:rPr>
        <w:t xml:space="preserve"> </w:t>
      </w:r>
      <w:r>
        <w:rPr>
          <w:rFonts w:hint="cs"/>
          <w:rtl/>
        </w:rPr>
        <w:t>تخفيفات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AC19AD">
        <w:rPr>
          <w:rFonts w:hint="cs"/>
          <w:rtl/>
        </w:rPr>
        <w:t>خاصّ،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AC19AD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 w:rsidR="0045563F">
        <w:rPr>
          <w:rFonts w:hint="cs"/>
        </w:rPr>
        <w:t>‌</w:t>
      </w:r>
      <w:r>
        <w:rPr>
          <w:rFonts w:hint="cs"/>
          <w:rtl/>
        </w:rPr>
        <w:t>گذاري،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 w:rsidR="0045563F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5FA65845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: </w:t>
      </w:r>
    </w:p>
    <w:p w14:paraId="0B953486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45563F">
        <w:rPr>
          <w:rFonts w:hint="cs"/>
        </w:rPr>
        <w:t>‌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760CA9E8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: </w:t>
      </w:r>
    </w:p>
    <w:p w14:paraId="5EDF1015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معيارهايي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شغل،</w:t>
      </w:r>
      <w:r>
        <w:rPr>
          <w:rtl/>
        </w:rPr>
        <w:t xml:space="preserve"> </w:t>
      </w:r>
      <w:r>
        <w:rPr>
          <w:rFonts w:hint="cs"/>
          <w:rtl/>
        </w:rPr>
        <w:t>درآمد،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2E78D790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 w:rsidR="0045563F"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: </w:t>
      </w:r>
    </w:p>
    <w:p w14:paraId="6CF2724C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كپي</w:t>
      </w:r>
      <w:r w:rsidR="0045563F"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AC19AD">
        <w:rPr>
          <w:rFonts w:hint="cs"/>
          <w:rtl/>
        </w:rPr>
        <w:t xml:space="preserve"> نابودي 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بحراني،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45563F"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2C17B649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هتك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: </w:t>
      </w:r>
    </w:p>
    <w:p w14:paraId="24B8DEEB" w14:textId="77777777" w:rsidR="002D5737" w:rsidRDefault="002D5737" w:rsidP="002D5737">
      <w:pPr>
        <w:rPr>
          <w:rtl/>
        </w:rPr>
      </w:pP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 w:rsidR="00AC19AD">
        <w:rPr>
          <w:rFonts w:hint="cs"/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>.</w:t>
      </w:r>
    </w:p>
    <w:p w14:paraId="634CB363" w14:textId="77777777" w:rsidR="002D5737" w:rsidRDefault="002D5737" w:rsidP="002D5737">
      <w:pPr>
        <w:pStyle w:val="Heading1"/>
        <w:rPr>
          <w:rtl/>
        </w:rPr>
      </w:pP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: </w:t>
      </w:r>
    </w:p>
    <w:p w14:paraId="108ACAE3" w14:textId="77777777" w:rsidR="0045563F" w:rsidRDefault="002D5737" w:rsidP="002D5737">
      <w:pPr>
        <w:rPr>
          <w:rtl/>
        </w:rPr>
      </w:pP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 w:rsidR="0045563F">
        <w:rPr>
          <w:rFonts w:hint="cs"/>
        </w:rPr>
        <w:t>‌</w:t>
      </w:r>
      <w:r>
        <w:rPr>
          <w:rFonts w:hint="cs"/>
          <w:rtl/>
        </w:rPr>
        <w:t>گيري</w:t>
      </w:r>
      <w:r w:rsidR="0045563F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قانوني،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5563F"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يكنواختي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AC19AD">
        <w:rPr>
          <w:rFonts w:hint="cs"/>
          <w:rtl/>
        </w:rPr>
        <w:t>يكپارچگي</w:t>
      </w:r>
      <w:r>
        <w:rPr>
          <w:rtl/>
        </w:rPr>
        <w:t>.</w:t>
      </w:r>
    </w:p>
    <w:p w14:paraId="37962BD9" w14:textId="77777777" w:rsidR="0045563F" w:rsidRDefault="0045563F" w:rsidP="0045563F">
      <w:pPr>
        <w:pStyle w:val="Heading1"/>
        <w:rPr>
          <w:rtl/>
        </w:rPr>
      </w:pP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(</w:t>
      </w:r>
      <w:r>
        <w:t>Data Governance</w:t>
      </w:r>
      <w:r>
        <w:rPr>
          <w:rtl/>
        </w:rPr>
        <w:t>)</w:t>
      </w:r>
      <w:r>
        <w:rPr>
          <w:rFonts w:hint="cs"/>
          <w:rtl/>
        </w:rPr>
        <w:t>:</w:t>
      </w:r>
    </w:p>
    <w:p w14:paraId="171D0551" w14:textId="77777777" w:rsidR="0045563F" w:rsidRDefault="0045563F" w:rsidP="0045563F">
      <w:p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اصول،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فرآيندها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ساختارهايي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صحيح،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 xml:space="preserve"> حكمراني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وري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4F61B3F7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2E4F7" w14:textId="77777777" w:rsidR="00006533" w:rsidRDefault="00006533" w:rsidP="00024D73">
      <w:pPr>
        <w:spacing w:after="0" w:line="240" w:lineRule="auto"/>
      </w:pPr>
      <w:r>
        <w:separator/>
      </w:r>
    </w:p>
  </w:endnote>
  <w:endnote w:type="continuationSeparator" w:id="0">
    <w:p w14:paraId="66B8A05B" w14:textId="77777777" w:rsidR="00006533" w:rsidRDefault="00006533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F29E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171E94A0" wp14:editId="0B38821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585D4" w14:textId="6A0D0E7E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750C4">
      <w:rPr>
        <w:rFonts w:ascii="Tunga" w:hAnsi="Tunga" w:cs="Tunga"/>
        <w:noProof/>
        <w:sz w:val="16"/>
        <w:szCs w:val="16"/>
      </w:rPr>
      <w:t>Shrh-Astlahat-Trh-Hfaz-Movashah-Works.Docx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7190" w14:textId="77777777" w:rsidR="00006533" w:rsidRDefault="00006533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3FE7BA26" w14:textId="77777777" w:rsidR="00006533" w:rsidRDefault="00006533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1393" w14:textId="77777777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E3562B" wp14:editId="596D70BC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97B7FE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237A6244" w14:textId="77777777" w:rsidR="00D42D03" w:rsidRPr="00DB33EA" w:rsidRDefault="0000653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779FCDC26350489C86637EC6D10577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5A369E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29 آبان 1403</w:t>
                              </w:r>
                            </w:sdtContent>
                          </w:sdt>
                        </w:p>
                        <w:p w14:paraId="2918A020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30C3A1CD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EF7C4A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:rsidR="00D42D03" w:rsidRPr="00DB33EA" w:rsidRDefault="002C7FA1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779FCDC26350489C86637EC6D10577E7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5A369E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29 آبان 1403</w:t>
                        </w:r>
                      </w:sdtContent>
                    </w:sdt>
                  </w:p>
                  <w:p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365C29E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568AB037" wp14:editId="2197189B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9E"/>
    <w:rsid w:val="00000ADD"/>
    <w:rsid w:val="00006533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C7FA1"/>
    <w:rsid w:val="002D29D1"/>
    <w:rsid w:val="002D5737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5563F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369E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750C4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00F0"/>
    <w:rsid w:val="00915E3F"/>
    <w:rsid w:val="00930DBC"/>
    <w:rsid w:val="0094476A"/>
    <w:rsid w:val="009611AC"/>
    <w:rsid w:val="009728D4"/>
    <w:rsid w:val="00974278"/>
    <w:rsid w:val="00981482"/>
    <w:rsid w:val="009924E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19AD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AF235"/>
  <w15:docId w15:val="{4CCABD7C-8DBC-415B-93BC-4B170DD6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9FCDC26350489C86637EC6D105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7965-600A-427C-988C-2ECC7BEEF3D6}"/>
      </w:docPartPr>
      <w:docPartBody>
        <w:p w:rsidR="00A41F84" w:rsidRDefault="00310404">
          <w:pPr>
            <w:pStyle w:val="779FCDC26350489C86637EC6D10577E7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04"/>
    <w:rsid w:val="00310404"/>
    <w:rsid w:val="00505808"/>
    <w:rsid w:val="00A41F84"/>
    <w:rsid w:val="00B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79FCDC26350489C86637EC6D10577E7">
    <w:name w:val="779FCDC26350489C86637EC6D10577E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93AD-646C-44C0-BF40-9CDF7FDF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36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وضعيت</vt:lpstr>
      <vt:lpstr>    وضعيت گذشته</vt:lpstr>
    </vt:vector>
  </TitlesOfParts>
  <Company>Personal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29 آبان 1403</dc:subject>
  <dc:creator>Tent</dc:creator>
  <cp:keywords/>
  <cp:lastModifiedBy>Tent</cp:lastModifiedBy>
  <cp:revision>7</cp:revision>
  <cp:lastPrinted>2025-08-12T04:45:00Z</cp:lastPrinted>
  <dcterms:created xsi:type="dcterms:W3CDTF">2024-11-18T22:56:00Z</dcterms:created>
  <dcterms:modified xsi:type="dcterms:W3CDTF">2025-08-12T04:45:00Z</dcterms:modified>
</cp:coreProperties>
</file>