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0000F" w14:textId="77777777" w:rsidR="00EC0CBD" w:rsidRPr="00E86F1A" w:rsidRDefault="00EC0CBD" w:rsidP="00E86F1A">
      <w:pPr>
        <w:rPr>
          <w:rtl/>
        </w:rPr>
      </w:pPr>
    </w:p>
    <w:p w14:paraId="348F3443" w14:textId="77777777" w:rsidR="00EC0CBD" w:rsidRPr="00E86F1A" w:rsidRDefault="00EC0CBD" w:rsidP="00E86F1A">
      <w:pPr>
        <w:rPr>
          <w:rtl/>
        </w:rPr>
      </w:pPr>
    </w:p>
    <w:p w14:paraId="74D4CEFF" w14:textId="77777777" w:rsidR="000B7D27" w:rsidRPr="00E86F1A" w:rsidRDefault="000B7D27" w:rsidP="00E86F1A">
      <w:pPr>
        <w:rPr>
          <w:rtl/>
        </w:rPr>
      </w:pPr>
    </w:p>
    <w:p w14:paraId="2315F29E" w14:textId="77777777" w:rsidR="000B7D27" w:rsidRPr="00E86F1A" w:rsidRDefault="000B7D27" w:rsidP="00E86F1A">
      <w:pPr>
        <w:rPr>
          <w:rtl/>
        </w:rPr>
      </w:pPr>
    </w:p>
    <w:p w14:paraId="1C09531E" w14:textId="77777777" w:rsidR="000B7D27" w:rsidRPr="00E86F1A" w:rsidRDefault="000B7D27" w:rsidP="00E86F1A">
      <w:pPr>
        <w:rPr>
          <w:rtl/>
        </w:rPr>
      </w:pPr>
    </w:p>
    <w:p w14:paraId="2CC676D3" w14:textId="77777777" w:rsidR="000B7D27" w:rsidRPr="00E86F1A" w:rsidRDefault="000B7D27" w:rsidP="00E86F1A">
      <w:pPr>
        <w:rPr>
          <w:rtl/>
        </w:rPr>
      </w:pPr>
    </w:p>
    <w:p w14:paraId="54C936B9" w14:textId="77777777" w:rsidR="000B7D27" w:rsidRPr="00E86F1A" w:rsidRDefault="000B7D27" w:rsidP="00E86F1A">
      <w:pPr>
        <w:rPr>
          <w:rtl/>
        </w:rPr>
      </w:pPr>
    </w:p>
    <w:p w14:paraId="46452848" w14:textId="77777777" w:rsidR="000B7D27" w:rsidRPr="00E86F1A" w:rsidRDefault="000B7D27" w:rsidP="00E86F1A">
      <w:pPr>
        <w:rPr>
          <w:rtl/>
        </w:rPr>
      </w:pPr>
    </w:p>
    <w:p w14:paraId="66271A29" w14:textId="77777777" w:rsidR="000B7D27" w:rsidRPr="00E86F1A" w:rsidRDefault="000B7D27" w:rsidP="00E86F1A">
      <w:pPr>
        <w:rPr>
          <w:sz w:val="18"/>
          <w:szCs w:val="18"/>
          <w:rtl/>
        </w:rPr>
      </w:pPr>
    </w:p>
    <w:p w14:paraId="05238618" w14:textId="77777777" w:rsidR="00EC0CBD" w:rsidRPr="00E86F1A" w:rsidRDefault="00EC0CBD" w:rsidP="00E86F1A">
      <w:pPr>
        <w:rPr>
          <w:rtl/>
        </w:rPr>
      </w:pPr>
    </w:p>
    <w:p w14:paraId="158ABF53" w14:textId="75ADAF55" w:rsidR="00EC0CBD" w:rsidRPr="00E86F1A" w:rsidRDefault="00EC0CBD" w:rsidP="00E86F1A">
      <w:pPr>
        <w:rPr>
          <w:rtl/>
        </w:rPr>
      </w:pPr>
      <w:r w:rsidRPr="00E86F1A">
        <w:rPr>
          <w:rtl/>
        </w:rPr>
        <w:t xml:space="preserve">گام </w:t>
      </w:r>
      <w:r w:rsidRPr="00E86F1A">
        <w:rPr>
          <w:rFonts w:hint="cs"/>
          <w:rtl/>
        </w:rPr>
        <w:t>نخست</w:t>
      </w:r>
      <w:r w:rsidRPr="00E86F1A">
        <w:rPr>
          <w:rtl/>
        </w:rPr>
        <w:t xml:space="preserve"> در تعيين روش مطالعه دانستن هدف مطالعه است. هدف مشخص مي‌كند كه چه روش و راهبردي بايد در مطالعه استفاده شود.</w:t>
      </w:r>
      <w:r w:rsidR="00DE09A4" w:rsidRPr="00E86F1A">
        <w:rPr>
          <w:rtl/>
        </w:rPr>
        <w:t xml:space="preserve"> </w:t>
      </w:r>
      <w:r w:rsidRPr="00E86F1A">
        <w:rPr>
          <w:rtl/>
        </w:rPr>
        <w:t>بررسي‌ها نشان داده ك</w:t>
      </w:r>
      <w:bookmarkStart w:id="0" w:name="_GoBack"/>
      <w:bookmarkEnd w:id="0"/>
      <w:r w:rsidRPr="00E86F1A">
        <w:rPr>
          <w:rtl/>
        </w:rPr>
        <w:t>ه شيوه مطالعه بيشتر افراد كامل نيست و بخش زيادي از توان فرد به دليل ناآگاهي از اصول يادگيري، يادسپاري و يادآوري هدر مي‌رود</w:t>
      </w:r>
      <w:r w:rsidR="003F125D" w:rsidRPr="00E86F1A">
        <w:rPr>
          <w:rtl/>
        </w:rPr>
        <w:t>.</w:t>
      </w:r>
    </w:p>
    <w:p w14:paraId="40602979" w14:textId="77777777" w:rsidR="00E86F1A" w:rsidRDefault="00EC0CBD" w:rsidP="00E86F1A">
      <w:pPr>
        <w:rPr>
          <w:rtl/>
        </w:rPr>
      </w:pPr>
      <w:r w:rsidRPr="00E86F1A">
        <w:rPr>
          <w:rtl/>
        </w:rPr>
        <w:t>با رعايت شيوه مطالعه ثمربخش، افزون بر لذّت بيشتر، برآيند بسيار بهتري از عملكرد مطالعه حاصل مي‌شود</w:t>
      </w:r>
      <w:r w:rsidR="00DE09A4" w:rsidRPr="00E86F1A">
        <w:rPr>
          <w:rtl/>
        </w:rPr>
        <w:t xml:space="preserve">. </w:t>
      </w:r>
    </w:p>
    <w:p w14:paraId="5FA7B6A0" w14:textId="67846FCB" w:rsidR="00EC0CBD" w:rsidRPr="00E86F1A" w:rsidRDefault="00EC0CBD" w:rsidP="00E86F1A">
      <w:pPr>
        <w:rPr>
          <w:rtl/>
        </w:rPr>
      </w:pPr>
      <w:r w:rsidRPr="00E86F1A">
        <w:rPr>
          <w:rtl/>
        </w:rPr>
        <w:t>مطالعه ثمربخش پس از طيّ شش گام به دست مي‌آيد: پيش‌خواني، سؤال كردن، خواندن، تفكر، از حفظ گفتن و مرور كردن</w:t>
      </w:r>
      <w:r w:rsidR="00DE09A4" w:rsidRPr="00E86F1A">
        <w:rPr>
          <w:rtl/>
        </w:rPr>
        <w:t xml:space="preserve">. </w:t>
      </w:r>
      <w:r w:rsidRPr="00E86F1A">
        <w:rPr>
          <w:rtl/>
        </w:rPr>
        <w:t>تنها با شناختن آسيب‌هاي بيروني و دروني مطالعه، كنترل آن</w:t>
      </w:r>
      <w:r w:rsidR="003F125D" w:rsidRPr="00E86F1A">
        <w:rPr>
          <w:rtl/>
        </w:rPr>
        <w:t>‌</w:t>
      </w:r>
      <w:r w:rsidRPr="00E86F1A">
        <w:rPr>
          <w:rtl/>
        </w:rPr>
        <w:t>ها و رفع موانع روحي و جسمي، مي‌توان به نتيجه دلخواه</w:t>
      </w:r>
      <w:r w:rsidR="00E86F1A">
        <w:rPr>
          <w:rFonts w:hint="cs"/>
          <w:rtl/>
        </w:rPr>
        <w:t xml:space="preserve"> و مطلوب از</w:t>
      </w:r>
      <w:r w:rsidRPr="00E86F1A">
        <w:rPr>
          <w:rtl/>
        </w:rPr>
        <w:t xml:space="preserve"> مطالعه دست يافت.</w:t>
      </w:r>
    </w:p>
    <w:p w14:paraId="1D206941" w14:textId="55A7E370" w:rsidR="00EC0CBD" w:rsidRPr="00E86F1A" w:rsidRDefault="000536E4" w:rsidP="00E86F1A">
      <w:pPr>
        <w:pStyle w:val="ListParagraph"/>
        <w:numPr>
          <w:ilvl w:val="0"/>
          <w:numId w:val="7"/>
        </w:numPr>
        <w:rPr>
          <w:rtl/>
        </w:rPr>
      </w:pPr>
      <w:r>
        <w:rPr>
          <w:rtl/>
        </w:rPr>
        <w:br w:type="column"/>
      </w:r>
      <w:r w:rsidR="00DE09A4" w:rsidRPr="00E86F1A">
        <w:rPr>
          <w:rtl/>
        </w:rPr>
        <w:t xml:space="preserve">بيان </w:t>
      </w:r>
      <w:r w:rsidR="00EC0CBD" w:rsidRPr="00E86F1A">
        <w:rPr>
          <w:rtl/>
        </w:rPr>
        <w:t>نقش حافظه در فر</w:t>
      </w:r>
      <w:r w:rsidR="00DE09A4" w:rsidRPr="00E86F1A">
        <w:rPr>
          <w:rtl/>
        </w:rPr>
        <w:t>آ</w:t>
      </w:r>
      <w:r w:rsidR="00EC0CBD" w:rsidRPr="00E86F1A">
        <w:rPr>
          <w:rtl/>
        </w:rPr>
        <w:t>يند يادگيري</w:t>
      </w:r>
    </w:p>
    <w:p w14:paraId="7F72B149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ويژگي‌هاي حافظه حسي، كوتاه‌مدت و بلندمدت</w:t>
      </w:r>
    </w:p>
    <w:p w14:paraId="6E083314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شناخت حافظه هشيار و حافظه فعال</w:t>
      </w:r>
    </w:p>
    <w:p w14:paraId="4B9C8651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تفاوت يادگيري با درك مطلب</w:t>
      </w:r>
    </w:p>
    <w:p w14:paraId="4ED9BB99" w14:textId="32A67091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اصول مطالعه اثربخش</w:t>
      </w:r>
    </w:p>
    <w:p w14:paraId="11FEC52F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بهترين روش مطالعه</w:t>
      </w:r>
    </w:p>
    <w:p w14:paraId="75DF656D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رابطه سرعت مطالعه با درك مطلب</w:t>
      </w:r>
    </w:p>
    <w:p w14:paraId="16430022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شيوه طراحي، كنترل و ارزيابي برنامه مطالعاتي</w:t>
      </w:r>
    </w:p>
    <w:p w14:paraId="2368E3CE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روش پرورش و افزايش تمركز در مطالعه</w:t>
      </w:r>
    </w:p>
    <w:p w14:paraId="09F82C4F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فنون يادداشت‌برداري و خلاصه‌نويسي</w:t>
      </w:r>
    </w:p>
    <w:p w14:paraId="10C87758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تأثير تغذيه و خواب بر كيفيت مطالعه</w:t>
      </w:r>
    </w:p>
    <w:p w14:paraId="759717A0" w14:textId="77777777" w:rsidR="00EC0CBD" w:rsidRPr="00E86F1A" w:rsidRDefault="00EC0CBD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>راه‌هاي غلبه بر حواس‌پرتي هنگام مطالعه</w:t>
      </w:r>
    </w:p>
    <w:p w14:paraId="78FBFA67" w14:textId="09F5267E" w:rsidR="00EC0CBD" w:rsidRPr="00E86F1A" w:rsidRDefault="00DE09A4" w:rsidP="00E86F1A">
      <w:pPr>
        <w:pStyle w:val="ListParagraph"/>
        <w:numPr>
          <w:ilvl w:val="0"/>
          <w:numId w:val="7"/>
        </w:numPr>
      </w:pPr>
      <w:r w:rsidRPr="00E86F1A">
        <w:rPr>
          <w:rtl/>
        </w:rPr>
        <w:t xml:space="preserve">ارائه </w:t>
      </w:r>
      <w:r w:rsidR="00EC0CBD" w:rsidRPr="00E86F1A">
        <w:rPr>
          <w:rtl/>
        </w:rPr>
        <w:t>فهرست</w:t>
      </w:r>
      <w:r w:rsidRPr="00E86F1A">
        <w:rPr>
          <w:rtl/>
        </w:rPr>
        <w:t xml:space="preserve"> و مأخذشناسي</w:t>
      </w:r>
      <w:r w:rsidR="00EC0CBD" w:rsidRPr="00E86F1A">
        <w:rPr>
          <w:rtl/>
        </w:rPr>
        <w:t xml:space="preserve"> بيش از چهارصد كتاب</w:t>
      </w:r>
      <w:r w:rsidRPr="00E86F1A">
        <w:rPr>
          <w:rtl/>
        </w:rPr>
        <w:t xml:space="preserve"> </w:t>
      </w:r>
      <w:r w:rsidR="00EC0CBD" w:rsidRPr="00E86F1A">
        <w:rPr>
          <w:rtl/>
        </w:rPr>
        <w:t>درباره مطالعه و يادگيري</w:t>
      </w:r>
    </w:p>
    <w:p w14:paraId="25A2CE8C" w14:textId="1FF946A3" w:rsidR="007D15CE" w:rsidRPr="00E86F1A" w:rsidRDefault="00E86F1A" w:rsidP="00E86F1A">
      <w:pPr>
        <w:pStyle w:val="ListParagraph"/>
        <w:numPr>
          <w:ilvl w:val="0"/>
          <w:numId w:val="7"/>
        </w:numPr>
        <w:rPr>
          <w:rtl/>
        </w:rPr>
      </w:pPr>
      <w:r w:rsidRPr="00E86F1A">
        <w:rPr>
          <w:rtl/>
        </w:rPr>
        <w:t xml:space="preserve">تشريح آثار مطالعه؛ </w:t>
      </w:r>
      <w:r w:rsidR="00851289" w:rsidRPr="00E86F1A">
        <w:rPr>
          <w:rtl/>
        </w:rPr>
        <w:t>شناخت زندگي</w:t>
      </w:r>
      <w:r w:rsidRPr="00E86F1A">
        <w:rPr>
          <w:rtl/>
        </w:rPr>
        <w:t xml:space="preserve">، </w:t>
      </w:r>
      <w:r w:rsidR="00851289" w:rsidRPr="00E86F1A">
        <w:rPr>
          <w:rtl/>
        </w:rPr>
        <w:t>شخصيت‌ساز</w:t>
      </w:r>
      <w:r w:rsidRPr="00E86F1A">
        <w:rPr>
          <w:rtl/>
        </w:rPr>
        <w:t xml:space="preserve">ي، </w:t>
      </w:r>
      <w:r w:rsidR="00851289" w:rsidRPr="00E86F1A">
        <w:rPr>
          <w:rtl/>
        </w:rPr>
        <w:t>خلاقيت‌زا</w:t>
      </w:r>
      <w:r w:rsidRPr="00E86F1A">
        <w:rPr>
          <w:rtl/>
        </w:rPr>
        <w:t xml:space="preserve">يي، </w:t>
      </w:r>
      <w:r w:rsidR="00851289" w:rsidRPr="00E86F1A">
        <w:rPr>
          <w:rtl/>
        </w:rPr>
        <w:t>پرورش استعدادها</w:t>
      </w:r>
      <w:r w:rsidRPr="00E86F1A">
        <w:rPr>
          <w:rtl/>
        </w:rPr>
        <w:t xml:space="preserve">، </w:t>
      </w:r>
      <w:r w:rsidR="00851289" w:rsidRPr="00E86F1A">
        <w:rPr>
          <w:rtl/>
        </w:rPr>
        <w:t>برقراري ارتباط</w:t>
      </w:r>
      <w:r w:rsidRPr="00E86F1A">
        <w:rPr>
          <w:rtl/>
        </w:rPr>
        <w:t xml:space="preserve"> </w:t>
      </w:r>
      <w:r w:rsidR="00851289" w:rsidRPr="00E86F1A">
        <w:rPr>
          <w:rtl/>
        </w:rPr>
        <w:t>بين نسل‌ها</w:t>
      </w:r>
      <w:r w:rsidRPr="00E86F1A">
        <w:rPr>
          <w:rtl/>
        </w:rPr>
        <w:t xml:space="preserve"> و </w:t>
      </w:r>
      <w:r w:rsidR="00851289" w:rsidRPr="00E86F1A">
        <w:rPr>
          <w:rtl/>
        </w:rPr>
        <w:t>فرهنگ‌ها</w:t>
      </w:r>
      <w:r w:rsidRPr="00E86F1A">
        <w:rPr>
          <w:rtl/>
        </w:rPr>
        <w:t xml:space="preserve">، </w:t>
      </w:r>
      <w:r w:rsidR="00851289" w:rsidRPr="00E86F1A">
        <w:rPr>
          <w:rtl/>
        </w:rPr>
        <w:t>توانمندي فكر</w:t>
      </w:r>
      <w:r w:rsidRPr="00E86F1A">
        <w:rPr>
          <w:rtl/>
        </w:rPr>
        <w:t xml:space="preserve">، تأمين </w:t>
      </w:r>
      <w:r w:rsidR="00851289" w:rsidRPr="00E86F1A">
        <w:rPr>
          <w:rtl/>
        </w:rPr>
        <w:t>ثبات عاطفي</w:t>
      </w:r>
      <w:r w:rsidRPr="00E86F1A">
        <w:rPr>
          <w:rtl/>
        </w:rPr>
        <w:t xml:space="preserve">، </w:t>
      </w:r>
      <w:r w:rsidR="00851289" w:rsidRPr="00E86F1A">
        <w:rPr>
          <w:rtl/>
        </w:rPr>
        <w:t>كسب آرامش</w:t>
      </w:r>
    </w:p>
    <w:p w14:paraId="68F6932F" w14:textId="56A548E8" w:rsidR="00851289" w:rsidRPr="003924EE" w:rsidRDefault="000536E4" w:rsidP="003924EE">
      <w:pPr>
        <w:pStyle w:val="Heading1"/>
        <w:rPr>
          <w:rtl/>
        </w:rPr>
      </w:pPr>
      <w:r>
        <w:rPr>
          <w:rtl/>
        </w:rPr>
        <w:br w:type="column"/>
      </w:r>
      <w:r w:rsidR="00851289" w:rsidRPr="003924EE">
        <w:rPr>
          <w:rFonts w:hint="cs"/>
          <w:rtl/>
        </w:rPr>
        <w:t>فصل</w:t>
      </w:r>
      <w:r w:rsidR="00851289" w:rsidRPr="003924EE">
        <w:rPr>
          <w:rtl/>
        </w:rPr>
        <w:t xml:space="preserve"> </w:t>
      </w:r>
      <w:r w:rsidR="00851289" w:rsidRPr="003924EE">
        <w:rPr>
          <w:rFonts w:hint="cs"/>
          <w:rtl/>
        </w:rPr>
        <w:t>يكم؛ مباني</w:t>
      </w:r>
      <w:r w:rsidR="00851289" w:rsidRPr="003924EE">
        <w:rPr>
          <w:rtl/>
        </w:rPr>
        <w:t xml:space="preserve"> </w:t>
      </w:r>
      <w:r w:rsidR="00851289" w:rsidRPr="003924EE">
        <w:rPr>
          <w:rFonts w:hint="cs"/>
          <w:rtl/>
        </w:rPr>
        <w:t>مطالعه</w:t>
      </w:r>
      <w:r w:rsidR="00851289" w:rsidRPr="003924EE">
        <w:rPr>
          <w:rtl/>
        </w:rPr>
        <w:t xml:space="preserve"> </w:t>
      </w:r>
      <w:r w:rsidR="00851289" w:rsidRPr="003924EE">
        <w:rPr>
          <w:rFonts w:hint="cs"/>
          <w:rtl/>
        </w:rPr>
        <w:t>هدفمند</w:t>
      </w:r>
    </w:p>
    <w:p w14:paraId="10002950" w14:textId="470BF478" w:rsidR="00851289" w:rsidRPr="00E86F1A" w:rsidRDefault="00851289" w:rsidP="003924EE">
      <w:pPr>
        <w:rPr>
          <w:rtl/>
        </w:rPr>
      </w:pPr>
      <w:r w:rsidRPr="00E86F1A">
        <w:rPr>
          <w:rtl/>
        </w:rPr>
        <w:t>بررسي مفاهيم پايه مطالعه</w:t>
      </w:r>
      <w:r w:rsidR="003924EE">
        <w:rPr>
          <w:rFonts w:hint="cs"/>
          <w:rtl/>
        </w:rPr>
        <w:t xml:space="preserve">، </w:t>
      </w:r>
      <w:r w:rsidRPr="00E86F1A">
        <w:rPr>
          <w:rtl/>
        </w:rPr>
        <w:t>توانايي فهم و ميزان بهره‌گيري از مطالعه</w:t>
      </w:r>
      <w:r w:rsidR="003924EE">
        <w:rPr>
          <w:rFonts w:hint="cs"/>
          <w:rtl/>
        </w:rPr>
        <w:t xml:space="preserve">، </w:t>
      </w:r>
      <w:r w:rsidRPr="00E86F1A">
        <w:rPr>
          <w:rtl/>
        </w:rPr>
        <w:t>آشنايي با روش‌هاي مطالعه</w:t>
      </w:r>
      <w:r w:rsidR="003924EE">
        <w:rPr>
          <w:rFonts w:hint="cs"/>
          <w:rtl/>
        </w:rPr>
        <w:t xml:space="preserve">، </w:t>
      </w:r>
      <w:r w:rsidRPr="00E86F1A">
        <w:rPr>
          <w:rtl/>
        </w:rPr>
        <w:t>شناخت شيوه يادگيري ذهني</w:t>
      </w:r>
      <w:r w:rsidR="003924EE">
        <w:rPr>
          <w:rFonts w:hint="cs"/>
          <w:rtl/>
        </w:rPr>
        <w:t>.</w:t>
      </w:r>
    </w:p>
    <w:p w14:paraId="713D9D54" w14:textId="77777777" w:rsidR="00851289" w:rsidRPr="003924EE" w:rsidRDefault="00851289" w:rsidP="003924EE">
      <w:pPr>
        <w:pStyle w:val="Heading1"/>
        <w:rPr>
          <w:rtl/>
        </w:rPr>
      </w:pPr>
      <w:r w:rsidRPr="003924EE">
        <w:rPr>
          <w:rtl/>
        </w:rPr>
        <w:t>فصل دوم؛ مهارت‌هاي مرتبط با مطالعه</w:t>
      </w:r>
    </w:p>
    <w:p w14:paraId="45E8607F" w14:textId="51022E0F" w:rsidR="003924EE" w:rsidRDefault="003924EE" w:rsidP="003924EE">
      <w:pPr>
        <w:rPr>
          <w:rtl/>
        </w:rPr>
      </w:pPr>
      <w:r>
        <w:rPr>
          <w:rtl/>
        </w:rPr>
        <w:t>شناخت مهارت‌هاي كارآمدساز مطالعه</w:t>
      </w:r>
      <w:r>
        <w:rPr>
          <w:rFonts w:hint="cs"/>
          <w:rtl/>
        </w:rPr>
        <w:t xml:space="preserve">، </w:t>
      </w:r>
      <w:r>
        <w:rPr>
          <w:rtl/>
        </w:rPr>
        <w:t>كنترل و مديريت زمان مطالعه</w:t>
      </w:r>
      <w:r>
        <w:rPr>
          <w:rFonts w:hint="cs"/>
          <w:rtl/>
        </w:rPr>
        <w:t xml:space="preserve">، </w:t>
      </w:r>
      <w:r>
        <w:rPr>
          <w:rtl/>
        </w:rPr>
        <w:t>فنون يادگيري و يادسپاري</w:t>
      </w:r>
      <w:r>
        <w:rPr>
          <w:rFonts w:hint="cs"/>
          <w:rtl/>
        </w:rPr>
        <w:t xml:space="preserve">، </w:t>
      </w:r>
      <w:r>
        <w:rPr>
          <w:rtl/>
        </w:rPr>
        <w:t>فيش‌نگاري و يادداشت‌برداري و خلاصه‌نويسي</w:t>
      </w:r>
      <w:r>
        <w:rPr>
          <w:rFonts w:hint="cs"/>
          <w:rtl/>
        </w:rPr>
        <w:t>.</w:t>
      </w:r>
    </w:p>
    <w:p w14:paraId="7ECAD0E2" w14:textId="77777777" w:rsidR="003924EE" w:rsidRDefault="003924EE" w:rsidP="003924EE">
      <w:pPr>
        <w:pStyle w:val="Heading1"/>
        <w:rPr>
          <w:rtl/>
        </w:rPr>
      </w:pPr>
      <w:r>
        <w:rPr>
          <w:rtl/>
        </w:rPr>
        <w:t>فصل سوّم؛ اخلاق، آداب و بهداشت مطالعه</w:t>
      </w:r>
    </w:p>
    <w:p w14:paraId="7976161E" w14:textId="27B6EF19" w:rsidR="003924EE" w:rsidRDefault="003924EE" w:rsidP="003924EE">
      <w:pPr>
        <w:rPr>
          <w:rtl/>
        </w:rPr>
      </w:pPr>
      <w:r>
        <w:rPr>
          <w:rtl/>
        </w:rPr>
        <w:t>آشنايي با اخلاق مطالعه</w:t>
      </w:r>
      <w:r>
        <w:rPr>
          <w:rFonts w:hint="cs"/>
          <w:rtl/>
        </w:rPr>
        <w:t xml:space="preserve">، </w:t>
      </w:r>
      <w:r>
        <w:rPr>
          <w:rtl/>
        </w:rPr>
        <w:t>آداب معنوي و بهداشتي مطالعه</w:t>
      </w:r>
      <w:r>
        <w:rPr>
          <w:rFonts w:hint="cs"/>
          <w:rtl/>
        </w:rPr>
        <w:t xml:space="preserve">، </w:t>
      </w:r>
      <w:r>
        <w:rPr>
          <w:rtl/>
        </w:rPr>
        <w:t>تبيين كنش‌هاي روحي و جسمي در مطالعه</w:t>
      </w:r>
      <w:r>
        <w:rPr>
          <w:rFonts w:hint="cs"/>
          <w:rtl/>
        </w:rPr>
        <w:t xml:space="preserve">، </w:t>
      </w:r>
      <w:r>
        <w:rPr>
          <w:rtl/>
        </w:rPr>
        <w:t>شناخت مراقبت‌هاي جسمي هنگام مطالعه</w:t>
      </w:r>
      <w:r>
        <w:rPr>
          <w:rFonts w:hint="cs"/>
          <w:rtl/>
        </w:rPr>
        <w:t>.</w:t>
      </w:r>
    </w:p>
    <w:p w14:paraId="423B7409" w14:textId="77777777" w:rsidR="003924EE" w:rsidRDefault="003924EE" w:rsidP="003924EE">
      <w:pPr>
        <w:pStyle w:val="Heading1"/>
        <w:rPr>
          <w:rtl/>
        </w:rPr>
      </w:pPr>
      <w:r>
        <w:rPr>
          <w:rtl/>
        </w:rPr>
        <w:t>فصل چهارم؛ آسيب‌شناسي مطالعه</w:t>
      </w:r>
    </w:p>
    <w:p w14:paraId="162C979E" w14:textId="3F32F398" w:rsidR="00851289" w:rsidRPr="00E86F1A" w:rsidRDefault="003924EE" w:rsidP="003924EE">
      <w:r>
        <w:rPr>
          <w:rtl/>
        </w:rPr>
        <w:t>بررسي آسيب‌هاي روشي و خُلقي در مطالعه</w:t>
      </w:r>
      <w:r>
        <w:rPr>
          <w:rFonts w:hint="cs"/>
          <w:rtl/>
        </w:rPr>
        <w:t xml:space="preserve">، </w:t>
      </w:r>
      <w:r w:rsidR="00446641">
        <w:rPr>
          <w:rFonts w:hint="cs"/>
          <w:rtl/>
        </w:rPr>
        <w:t xml:space="preserve">دلايل و اسباب </w:t>
      </w:r>
      <w:r>
        <w:rPr>
          <w:rtl/>
        </w:rPr>
        <w:t>عدم يادگيري روش‌ها و فنون مطالعه</w:t>
      </w:r>
      <w:r>
        <w:rPr>
          <w:rFonts w:hint="cs"/>
          <w:rtl/>
        </w:rPr>
        <w:t xml:space="preserve">، </w:t>
      </w:r>
      <w:r w:rsidR="00446641">
        <w:rPr>
          <w:rFonts w:hint="cs"/>
          <w:rtl/>
        </w:rPr>
        <w:t xml:space="preserve">شناسايي </w:t>
      </w:r>
      <w:r>
        <w:rPr>
          <w:rtl/>
        </w:rPr>
        <w:t>مشكلات و نابساماني‌هاي روحي و فكري</w:t>
      </w:r>
      <w:r w:rsidR="00446641">
        <w:rPr>
          <w:rFonts w:hint="cs"/>
          <w:rtl/>
        </w:rPr>
        <w:t xml:space="preserve"> تأثيرگذار در كيفيّت مطالعه</w:t>
      </w:r>
      <w:r>
        <w:rPr>
          <w:rFonts w:hint="cs"/>
          <w:rtl/>
        </w:rPr>
        <w:t xml:space="preserve">، </w:t>
      </w:r>
      <w:r w:rsidR="00446641">
        <w:rPr>
          <w:rFonts w:hint="cs"/>
          <w:rtl/>
        </w:rPr>
        <w:t xml:space="preserve">برنامه‌ها و راهكارهاي جلوگيري از </w:t>
      </w:r>
      <w:r>
        <w:rPr>
          <w:rtl/>
        </w:rPr>
        <w:t>هدر رفتن توان و انرژي</w:t>
      </w:r>
      <w:r w:rsidR="00446641">
        <w:rPr>
          <w:rFonts w:hint="cs"/>
          <w:rtl/>
        </w:rPr>
        <w:t xml:space="preserve"> فرد</w:t>
      </w:r>
      <w:r>
        <w:rPr>
          <w:rtl/>
        </w:rPr>
        <w:t xml:space="preserve"> در</w:t>
      </w:r>
      <w:r w:rsidR="00446641">
        <w:rPr>
          <w:rFonts w:hint="cs"/>
          <w:rtl/>
        </w:rPr>
        <w:t xml:space="preserve"> حين</w:t>
      </w:r>
      <w:r>
        <w:rPr>
          <w:rtl/>
        </w:rPr>
        <w:t xml:space="preserve"> مطالعه</w:t>
      </w:r>
      <w:r w:rsidR="00446641">
        <w:rPr>
          <w:rFonts w:hint="cs"/>
          <w:rtl/>
        </w:rPr>
        <w:t>.</w:t>
      </w:r>
    </w:p>
    <w:p w14:paraId="7A1F43F5" w14:textId="1DEAD987" w:rsidR="00446641" w:rsidRDefault="000536E4" w:rsidP="00446641">
      <w:pPr>
        <w:ind w:firstLine="0"/>
        <w:rPr>
          <w:rtl/>
        </w:rPr>
      </w:pPr>
      <w:r>
        <w:rPr>
          <w:rStyle w:val="Heading1Char"/>
          <w:rtl/>
        </w:rPr>
        <w:br w:type="column"/>
      </w:r>
      <w:r w:rsidR="00446641" w:rsidRPr="00446641">
        <w:rPr>
          <w:rStyle w:val="Heading1Char"/>
          <w:rtl/>
        </w:rPr>
        <w:t>درس اول:</w:t>
      </w:r>
      <w:r w:rsidR="00446641">
        <w:rPr>
          <w:rtl/>
        </w:rPr>
        <w:t xml:space="preserve"> شناخت فر</w:t>
      </w:r>
      <w:r w:rsidR="00446641">
        <w:rPr>
          <w:rFonts w:hint="cs"/>
          <w:rtl/>
        </w:rPr>
        <w:t>آ</w:t>
      </w:r>
      <w:r w:rsidR="00446641">
        <w:rPr>
          <w:rtl/>
        </w:rPr>
        <w:t>يندهاي ذهني در مطالعه</w:t>
      </w:r>
    </w:p>
    <w:p w14:paraId="1C7F17CD" w14:textId="77777777" w:rsidR="00446641" w:rsidRDefault="00446641" w:rsidP="00446641">
      <w:pPr>
        <w:ind w:firstLine="0"/>
        <w:rPr>
          <w:rtl/>
        </w:rPr>
      </w:pPr>
      <w:r w:rsidRPr="00446641">
        <w:rPr>
          <w:rStyle w:val="Heading1Char"/>
          <w:rtl/>
        </w:rPr>
        <w:t>درس دوم:</w:t>
      </w:r>
      <w:r>
        <w:rPr>
          <w:rtl/>
        </w:rPr>
        <w:t xml:space="preserve"> نظام مطالعه</w:t>
      </w:r>
    </w:p>
    <w:p w14:paraId="52C0C872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سوم: </w:t>
      </w:r>
      <w:r>
        <w:rPr>
          <w:rtl/>
        </w:rPr>
        <w:t>اقسام مطالعه</w:t>
      </w:r>
    </w:p>
    <w:p w14:paraId="48D6A75D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چهارم: </w:t>
      </w:r>
      <w:r>
        <w:rPr>
          <w:rtl/>
        </w:rPr>
        <w:t>راهبردهاي مطالعه</w:t>
      </w:r>
    </w:p>
    <w:p w14:paraId="6DDF6E7A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پنجم: </w:t>
      </w:r>
      <w:r>
        <w:rPr>
          <w:rtl/>
        </w:rPr>
        <w:t>سرعت مطالعه</w:t>
      </w:r>
    </w:p>
    <w:p w14:paraId="2F9E3A67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ششم: </w:t>
      </w:r>
      <w:r>
        <w:rPr>
          <w:rtl/>
        </w:rPr>
        <w:t>برنامه‌ريزي و مديريت زمان مطالعه</w:t>
      </w:r>
    </w:p>
    <w:p w14:paraId="64335376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هفتم: </w:t>
      </w:r>
      <w:r>
        <w:rPr>
          <w:rtl/>
        </w:rPr>
        <w:t>پرورش تمركز در مطالعه</w:t>
      </w:r>
    </w:p>
    <w:p w14:paraId="2015D21A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هشتم: </w:t>
      </w:r>
      <w:r>
        <w:rPr>
          <w:rtl/>
        </w:rPr>
        <w:t>فنون يادسپاري و يادآوري</w:t>
      </w:r>
    </w:p>
    <w:p w14:paraId="0029E912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نهم: </w:t>
      </w:r>
      <w:r>
        <w:rPr>
          <w:rtl/>
        </w:rPr>
        <w:t>يادداشت‌برداري و خلاصه‌نويسي</w:t>
      </w:r>
    </w:p>
    <w:p w14:paraId="62DEFECD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دهم: </w:t>
      </w:r>
      <w:r>
        <w:rPr>
          <w:rtl/>
        </w:rPr>
        <w:t>اخلاق و آداب مطالعه</w:t>
      </w:r>
    </w:p>
    <w:p w14:paraId="1FE1DF35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يازدهم: </w:t>
      </w:r>
      <w:r>
        <w:rPr>
          <w:rtl/>
        </w:rPr>
        <w:t>بهداشت مطالعه</w:t>
      </w:r>
    </w:p>
    <w:p w14:paraId="373CC939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دوازدهم: </w:t>
      </w:r>
      <w:r>
        <w:rPr>
          <w:rtl/>
        </w:rPr>
        <w:t>آسيب‌هاي روشي و مهارتي</w:t>
      </w:r>
    </w:p>
    <w:p w14:paraId="691FB612" w14:textId="77777777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سيزدهم: </w:t>
      </w:r>
      <w:r>
        <w:rPr>
          <w:rtl/>
        </w:rPr>
        <w:t>آسيب‌هاي خُلقي</w:t>
      </w:r>
    </w:p>
    <w:p w14:paraId="7EE67936" w14:textId="77777777" w:rsidR="00446641" w:rsidRDefault="00446641" w:rsidP="00446641">
      <w:pPr>
        <w:ind w:firstLine="0"/>
        <w:rPr>
          <w:rtl/>
        </w:rPr>
      </w:pPr>
    </w:p>
    <w:p w14:paraId="5C4804DB" w14:textId="3AAA6880" w:rsidR="009348BF" w:rsidRPr="00DC3196" w:rsidRDefault="009348BF" w:rsidP="00446641">
      <w:pPr>
        <w:ind w:firstLine="0"/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</w:pP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براي تهيه كتاب و يا ارسال انتقاد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پيشنهاد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 خود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،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صورت حضوري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نشاني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……………………………………………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مراجعه فرموده و يا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براي ارتباط مجازي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با پيام‌رسان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يا تلفن 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……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مركز تدوين كتب 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تماس حاصل فرماييد.</w:t>
      </w:r>
    </w:p>
    <w:p w14:paraId="3CF722C9" w14:textId="24CD1FE6" w:rsidR="00A15CEF" w:rsidRDefault="000536E4" w:rsidP="00A15CEF">
      <w:pPr>
        <w:rPr>
          <w:rtl/>
        </w:rPr>
      </w:pPr>
      <w:r>
        <w:rPr>
          <w:rtl/>
        </w:rPr>
        <w:br w:type="column"/>
      </w:r>
      <w:r w:rsidR="00A15CEF">
        <w:rPr>
          <w:rtl/>
        </w:rPr>
        <w:t>براي مطالعه هدفمند بايد مكانيزم يادگيري، يادسپاري و يادآوري مطالب خوانده‌شده را شناخت</w:t>
      </w:r>
      <w:r w:rsidR="00A15CEF">
        <w:rPr>
          <w:rFonts w:hint="cs"/>
          <w:rtl/>
        </w:rPr>
        <w:t>.</w:t>
      </w:r>
    </w:p>
    <w:p w14:paraId="5DB04234" w14:textId="3F80AD70" w:rsidR="00A15CEF" w:rsidRDefault="00A15CEF" w:rsidP="00A15CEF">
      <w:pPr>
        <w:rPr>
          <w:rtl/>
        </w:rPr>
      </w:pPr>
      <w:r>
        <w:rPr>
          <w:rtl/>
        </w:rPr>
        <w:t>پيش‌نياز دانستن</w:t>
      </w:r>
      <w:r>
        <w:rPr>
          <w:rFonts w:hint="cs"/>
          <w:rtl/>
        </w:rPr>
        <w:t xml:space="preserve"> </w:t>
      </w:r>
      <w:r>
        <w:rPr>
          <w:rtl/>
        </w:rPr>
        <w:t>مهارت «چگونه دانستن» است</w:t>
      </w:r>
      <w:r>
        <w:rPr>
          <w:rFonts w:hint="cs"/>
          <w:rtl/>
        </w:rPr>
        <w:t xml:space="preserve">. </w:t>
      </w:r>
      <w:r>
        <w:rPr>
          <w:rtl/>
        </w:rPr>
        <w:t>پيش‌نياز يادگيري</w:t>
      </w:r>
      <w:r>
        <w:rPr>
          <w:rFonts w:hint="cs"/>
          <w:rtl/>
        </w:rPr>
        <w:t xml:space="preserve">، </w:t>
      </w:r>
      <w:r>
        <w:rPr>
          <w:rtl/>
        </w:rPr>
        <w:t>مهارت «چگونه يادگرفتن» است</w:t>
      </w:r>
      <w:r>
        <w:rPr>
          <w:rFonts w:hint="cs"/>
          <w:rtl/>
        </w:rPr>
        <w:t xml:space="preserve"> و </w:t>
      </w:r>
      <w:r>
        <w:rPr>
          <w:rtl/>
        </w:rPr>
        <w:t>پيش‌نياز يادسپاري</w:t>
      </w:r>
      <w:r>
        <w:rPr>
          <w:rFonts w:hint="cs"/>
          <w:rtl/>
        </w:rPr>
        <w:t xml:space="preserve">، </w:t>
      </w:r>
      <w:r>
        <w:rPr>
          <w:rtl/>
        </w:rPr>
        <w:t>مهارت «چگونگي انتقال» مطالب از حافظه كوتاه‌مدت به حافظه بلندمدت است</w:t>
      </w:r>
      <w:r>
        <w:rPr>
          <w:rFonts w:hint="cs"/>
          <w:rtl/>
        </w:rPr>
        <w:t xml:space="preserve">. </w:t>
      </w:r>
      <w:r>
        <w:rPr>
          <w:rtl/>
        </w:rPr>
        <w:t>پيش‌نياز يادآوري</w:t>
      </w:r>
      <w:r>
        <w:rPr>
          <w:rFonts w:hint="cs"/>
          <w:rtl/>
        </w:rPr>
        <w:t xml:space="preserve"> نيز </w:t>
      </w:r>
      <w:r>
        <w:rPr>
          <w:rtl/>
        </w:rPr>
        <w:t>مهارت «چگونگي بازآوري» مطالب از حافظه بلندمدت به حافظه كوتاه‌مدت در كمترين زمان است</w:t>
      </w:r>
      <w:r>
        <w:rPr>
          <w:rFonts w:hint="cs"/>
          <w:rtl/>
        </w:rPr>
        <w:t>.</w:t>
      </w:r>
    </w:p>
    <w:p w14:paraId="73E41226" w14:textId="4625C732" w:rsidR="00A15CEF" w:rsidRDefault="00A15CEF" w:rsidP="00A15CEF">
      <w:pPr>
        <w:rPr>
          <w:rtl/>
        </w:rPr>
      </w:pPr>
      <w:r>
        <w:rPr>
          <w:rtl/>
        </w:rPr>
        <w:t>يادگيري</w:t>
      </w:r>
      <w:r>
        <w:rPr>
          <w:rFonts w:hint="cs"/>
          <w:rtl/>
        </w:rPr>
        <w:t xml:space="preserve">؛ </w:t>
      </w:r>
      <w:r>
        <w:rPr>
          <w:rtl/>
        </w:rPr>
        <w:t>زماني‌كه اطلاعات دريافتي تمام مراحل حافظه را طي كند و وارد حافظه درازمدت شود و هر زمان كه اراده كنيم بتوانيم آن اطلاعات را بازيابي كنيم</w:t>
      </w:r>
      <w:r>
        <w:rPr>
          <w:rFonts w:hint="cs"/>
          <w:rtl/>
        </w:rPr>
        <w:t xml:space="preserve"> تحقق مي‌يابد.</w:t>
      </w:r>
    </w:p>
    <w:p w14:paraId="51EF2098" w14:textId="1CDCC10D" w:rsidR="007D15CE" w:rsidRDefault="00A15CEF" w:rsidP="00971788">
      <w:pPr>
        <w:rPr>
          <w:rtl/>
        </w:rPr>
      </w:pPr>
      <w:r>
        <w:rPr>
          <w:rtl/>
        </w:rPr>
        <w:t>مطالعه اثربخش</w:t>
      </w:r>
      <w:r w:rsidR="00971788">
        <w:rPr>
          <w:rFonts w:hint="cs"/>
          <w:rtl/>
        </w:rPr>
        <w:t xml:space="preserve"> به اين معناست كه بتوان </w:t>
      </w:r>
      <w:r>
        <w:rPr>
          <w:rtl/>
        </w:rPr>
        <w:t>در زماني كمتر فهميد</w:t>
      </w:r>
      <w:r w:rsidR="00971788">
        <w:rPr>
          <w:rFonts w:hint="cs"/>
          <w:rtl/>
        </w:rPr>
        <w:t xml:space="preserve">، </w:t>
      </w:r>
      <w:r>
        <w:rPr>
          <w:rtl/>
        </w:rPr>
        <w:t>آسان‌تر به خاطر سپرد</w:t>
      </w:r>
      <w:r w:rsidR="00971788">
        <w:rPr>
          <w:rFonts w:hint="cs"/>
          <w:rtl/>
        </w:rPr>
        <w:t xml:space="preserve">، </w:t>
      </w:r>
      <w:r>
        <w:rPr>
          <w:rtl/>
        </w:rPr>
        <w:t>طولاني‌تر حفظ كرد</w:t>
      </w:r>
      <w:r w:rsidR="00971788">
        <w:rPr>
          <w:rFonts w:hint="cs"/>
          <w:rtl/>
        </w:rPr>
        <w:t xml:space="preserve"> و </w:t>
      </w:r>
      <w:r>
        <w:rPr>
          <w:rtl/>
        </w:rPr>
        <w:t>هنگام نياز به راحتي به ياد آورد</w:t>
      </w:r>
      <w:r w:rsidR="00971788">
        <w:rPr>
          <w:rFonts w:hint="cs"/>
          <w:rtl/>
        </w:rPr>
        <w:t>.</w:t>
      </w:r>
    </w:p>
    <w:p w14:paraId="5BE6CE23" w14:textId="6C4D76B8" w:rsidR="00902AEC" w:rsidRDefault="00902AEC" w:rsidP="00971788">
      <w:pPr>
        <w:rPr>
          <w:rtl/>
        </w:rPr>
      </w:pPr>
      <w:r w:rsidRPr="00902AEC">
        <w:rPr>
          <w:rtl/>
        </w:rPr>
        <w:t>مطالعه ثمربخش بدون رعايت نظام منطقي</w:t>
      </w:r>
      <w:r>
        <w:rPr>
          <w:rFonts w:hint="cs"/>
          <w:rtl/>
        </w:rPr>
        <w:t xml:space="preserve"> </w:t>
      </w:r>
      <w:r w:rsidRPr="00902AEC">
        <w:rPr>
          <w:rtl/>
        </w:rPr>
        <w:t xml:space="preserve">مطالعه ممكن نيست. نظام </w:t>
      </w:r>
      <w:r>
        <w:rPr>
          <w:rFonts w:hint="cs"/>
          <w:rtl/>
        </w:rPr>
        <w:t xml:space="preserve">منطقي مطالعه </w:t>
      </w:r>
      <w:r w:rsidRPr="00902AEC">
        <w:rPr>
          <w:rtl/>
        </w:rPr>
        <w:t>مشتمل بر سه ركن</w:t>
      </w:r>
      <w:r>
        <w:rPr>
          <w:rFonts w:hint="cs"/>
          <w:rtl/>
        </w:rPr>
        <w:t xml:space="preserve"> است:</w:t>
      </w:r>
      <w:r w:rsidRPr="00902AEC">
        <w:rPr>
          <w:rtl/>
        </w:rPr>
        <w:t xml:space="preserve"> پيش‌مطالعه، مطالعه و قواعد پس از مطالعه</w:t>
      </w:r>
      <w:r>
        <w:rPr>
          <w:rFonts w:hint="cs"/>
          <w:rtl/>
        </w:rPr>
        <w:t>.</w:t>
      </w:r>
    </w:p>
    <w:p w14:paraId="51BAD920" w14:textId="3937D882" w:rsidR="00B73F87" w:rsidRPr="00E86F1A" w:rsidRDefault="000536E4" w:rsidP="00C64813">
      <w:pPr>
        <w:ind w:firstLine="0"/>
        <w:jc w:val="center"/>
        <w:rPr>
          <w:rtl/>
        </w:rPr>
      </w:pPr>
      <w:r>
        <w:rPr>
          <w:rtl/>
        </w:rPr>
        <w:br w:type="column"/>
      </w:r>
      <w:r w:rsidR="00B73F87">
        <w:rPr>
          <w:noProof/>
          <w:rtl/>
          <w:lang w:val="fa-IR"/>
        </w:rPr>
        <w:drawing>
          <wp:inline distT="0" distB="0" distL="0" distR="0" wp14:anchorId="28D2A323" wp14:editId="3067CD01">
            <wp:extent cx="2150745" cy="6254496"/>
            <wp:effectExtent l="38100" t="0" r="59055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B73F87" w:rsidRPr="00E86F1A" w:rsidSect="00446641">
      <w:headerReference w:type="default" r:id="rId13"/>
      <w:pgSz w:w="28350" w:h="13041" w:orient="landscape"/>
      <w:pgMar w:top="1560" w:right="720" w:bottom="1418" w:left="720" w:header="720" w:footer="720" w:gutter="0"/>
      <w:cols w:num="6" w:space="1317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F2A96" w14:textId="77777777" w:rsidR="005C223D" w:rsidRDefault="005C223D" w:rsidP="00E86F1A">
      <w:r>
        <w:separator/>
      </w:r>
    </w:p>
  </w:endnote>
  <w:endnote w:type="continuationSeparator" w:id="0">
    <w:p w14:paraId="29369662" w14:textId="77777777" w:rsidR="005C223D" w:rsidRDefault="005C223D" w:rsidP="00E8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69C93" w14:textId="77777777" w:rsidR="005C223D" w:rsidRDefault="005C223D" w:rsidP="00E86F1A">
      <w:r>
        <w:separator/>
      </w:r>
    </w:p>
  </w:footnote>
  <w:footnote w:type="continuationSeparator" w:id="0">
    <w:p w14:paraId="30A96D0D" w14:textId="77777777" w:rsidR="005C223D" w:rsidRDefault="005C223D" w:rsidP="00E86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8DDFF" w14:textId="3449270B" w:rsidR="000B7D27" w:rsidRDefault="003F125D" w:rsidP="00E86F1A">
    <w:pPr>
      <w:pStyle w:val="Header"/>
      <w:rPr>
        <w:rFonts w:hint="cs"/>
        <w:rtl/>
      </w:rPr>
    </w:pP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0288" behindDoc="1" locked="1" layoutInCell="1" allowOverlap="0" wp14:anchorId="756B904F" wp14:editId="071D57DE">
              <wp:simplePos x="0" y="0"/>
              <wp:positionH relativeFrom="column">
                <wp:posOffset>10716895</wp:posOffset>
              </wp:positionH>
              <wp:positionV relativeFrom="page">
                <wp:posOffset>2058670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6" name="Freeform: 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7F2295" id="Freeform: Shape 26" o:spid="_x0000_s1026" style="position:absolute;left:0;text-align:left;margin-left:843.85pt;margin-top:162.1pt;width:128.1pt;height:2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2AC93F9B" wp14:editId="046ECB3B">
              <wp:simplePos x="0" y="0"/>
              <wp:positionH relativeFrom="column">
                <wp:posOffset>4717415</wp:posOffset>
              </wp:positionH>
              <wp:positionV relativeFrom="page">
                <wp:posOffset>2050415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8" name="Freeform: 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ECD6C" id="Freeform: Shape 28" o:spid="_x0000_s1026" style="position:absolute;left:0;text-align:left;margin-left:371.45pt;margin-top:161.45pt;width:128.1pt;height:25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 w:rsidR="004C619B"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6037531D" wp14:editId="448F11C4">
          <wp:simplePos x="0" y="0"/>
          <wp:positionH relativeFrom="column">
            <wp:posOffset>-438150</wp:posOffset>
          </wp:positionH>
          <wp:positionV relativeFrom="paragraph">
            <wp:posOffset>-457200</wp:posOffset>
          </wp:positionV>
          <wp:extent cx="18000000" cy="8279766"/>
          <wp:effectExtent l="0" t="0" r="2540" b="698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يونيفرم-بروشور-معرفي-كتا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0" cy="8279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8269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7F1F3D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D04433"/>
    <w:multiLevelType w:val="hybridMultilevel"/>
    <w:tmpl w:val="3046671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19AF"/>
    <w:multiLevelType w:val="hybridMultilevel"/>
    <w:tmpl w:val="1F82127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07E78"/>
    <w:multiLevelType w:val="hybridMultilevel"/>
    <w:tmpl w:val="0BFE866E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C535B"/>
    <w:multiLevelType w:val="hybridMultilevel"/>
    <w:tmpl w:val="47F045D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C92C5B9E">
      <w:start w:val="1"/>
      <w:numFmt w:val="bullet"/>
      <w:lvlText w:val=""/>
      <w:lvlJc w:val="left"/>
      <w:pPr>
        <w:ind w:left="1440" w:hanging="360"/>
      </w:pPr>
      <w:rPr>
        <w:rFonts w:ascii="Wingdings 3" w:hAnsi="Wingdings 3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F69C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6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BD"/>
    <w:rsid w:val="000536E4"/>
    <w:rsid w:val="00096EB9"/>
    <w:rsid w:val="000B7D27"/>
    <w:rsid w:val="001752F8"/>
    <w:rsid w:val="00235F84"/>
    <w:rsid w:val="002B1275"/>
    <w:rsid w:val="002C50F5"/>
    <w:rsid w:val="003009BF"/>
    <w:rsid w:val="003924EE"/>
    <w:rsid w:val="003D7BFA"/>
    <w:rsid w:val="003F125D"/>
    <w:rsid w:val="00446641"/>
    <w:rsid w:val="00453994"/>
    <w:rsid w:val="004C619B"/>
    <w:rsid w:val="00583A04"/>
    <w:rsid w:val="0059722A"/>
    <w:rsid w:val="005C223D"/>
    <w:rsid w:val="006D1967"/>
    <w:rsid w:val="00755441"/>
    <w:rsid w:val="007D15CE"/>
    <w:rsid w:val="00851289"/>
    <w:rsid w:val="00902AEC"/>
    <w:rsid w:val="009348BF"/>
    <w:rsid w:val="00971788"/>
    <w:rsid w:val="009F6997"/>
    <w:rsid w:val="00A15CEF"/>
    <w:rsid w:val="00AA7732"/>
    <w:rsid w:val="00B51DB2"/>
    <w:rsid w:val="00B73F87"/>
    <w:rsid w:val="00C54CDA"/>
    <w:rsid w:val="00C64813"/>
    <w:rsid w:val="00CC76E9"/>
    <w:rsid w:val="00DA67D8"/>
    <w:rsid w:val="00DC3196"/>
    <w:rsid w:val="00DE09A4"/>
    <w:rsid w:val="00E86F1A"/>
    <w:rsid w:val="00EB385D"/>
    <w:rsid w:val="00EC0CBD"/>
    <w:rsid w:val="00ED431F"/>
    <w:rsid w:val="00F0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76CFE"/>
  <w15:chartTrackingRefBased/>
  <w15:docId w15:val="{6C46BE31-2843-48CA-AA54-2CB5E0FB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F1A"/>
    <w:pPr>
      <w:widowControl w:val="0"/>
      <w:bidi/>
      <w:spacing w:after="0" w:line="240" w:lineRule="auto"/>
      <w:ind w:firstLine="284"/>
      <w:jc w:val="lowKashida"/>
    </w:pPr>
    <w:rPr>
      <w:rFonts w:ascii="Vazir YA" w:hAnsi="Vazir YA" w:cs="Vazir YA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4EE"/>
    <w:pPr>
      <w:ind w:firstLine="0"/>
      <w:outlineLvl w:val="0"/>
    </w:pPr>
    <w:rPr>
      <w:color w:val="FF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967"/>
    <w:pPr>
      <w:keepNext/>
      <w:keepLines/>
      <w:spacing w:before="240" w:after="120"/>
      <w:ind w:left="170"/>
      <w:outlineLvl w:val="1"/>
    </w:pPr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967"/>
    <w:pPr>
      <w:keepNext/>
      <w:keepLines/>
      <w:spacing w:before="240" w:after="120"/>
      <w:ind w:left="340"/>
      <w:outlineLvl w:val="2"/>
    </w:pPr>
    <w:rPr>
      <w:rFonts w:asciiTheme="majorHAnsi" w:eastAsiaTheme="majorEastAsia" w:hAnsiTheme="majorHAnsi" w:cs="Zar"/>
      <w:b/>
      <w:bCs/>
      <w:color w:val="538135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1967"/>
    <w:pPr>
      <w:keepNext/>
      <w:keepLines/>
      <w:spacing w:before="240" w:after="120"/>
      <w:ind w:left="510"/>
      <w:outlineLvl w:val="3"/>
    </w:pPr>
    <w:rPr>
      <w:rFonts w:asciiTheme="majorHAnsi" w:eastAsiaTheme="majorEastAsia" w:hAnsiTheme="majorHAnsi" w:cs="Zar"/>
      <w:b/>
      <w:bCs/>
      <w:i/>
      <w:color w:val="4472C4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1967"/>
    <w:pPr>
      <w:keepNext/>
      <w:keepLines/>
      <w:spacing w:before="240" w:after="120"/>
      <w:ind w:left="680"/>
      <w:outlineLvl w:val="4"/>
    </w:pPr>
    <w:rPr>
      <w:rFonts w:asciiTheme="majorHAnsi" w:eastAsiaTheme="majorEastAsia" w:hAnsiTheme="majorHAnsi" w:cs="Zar"/>
      <w:bCs/>
      <w:color w:val="385623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4EE"/>
    <w:rPr>
      <w:rFonts w:ascii="Vazir YA" w:hAnsi="Vazir YA" w:cs="Vazir YA"/>
      <w:color w:val="FF0000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6D1967"/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6D1967"/>
    <w:rPr>
      <w:rFonts w:asciiTheme="majorHAnsi" w:eastAsiaTheme="majorEastAsia" w:hAnsiTheme="majorHAnsi" w:cs="Zar"/>
      <w:b/>
      <w:bCs/>
      <w:color w:val="538135" w:themeColor="accent6" w:themeShade="BF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6D1967"/>
    <w:rPr>
      <w:rFonts w:asciiTheme="majorHAnsi" w:eastAsiaTheme="majorEastAsia" w:hAnsiTheme="majorHAnsi" w:cs="Zar"/>
      <w:b/>
      <w:bCs/>
      <w:i/>
      <w:color w:val="4472C4" w:themeColor="accent1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6D1967"/>
    <w:rPr>
      <w:rFonts w:asciiTheme="majorHAnsi" w:eastAsiaTheme="majorEastAsia" w:hAnsiTheme="majorHAnsi" w:cs="Zar"/>
      <w:bCs/>
      <w:color w:val="385623" w:themeColor="accent6" w:themeShade="80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C0C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D27"/>
    <w:rPr>
      <w:rFonts w:cs="Lotus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D27"/>
    <w:rPr>
      <w:rFonts w:cs="Lotus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68EEC4-7929-4783-8748-1A0DF69D70D4}" type="doc">
      <dgm:prSet loTypeId="urn:microsoft.com/office/officeart/2008/layout/AlternatingPictureBlocks" loCatId="picture" qsTypeId="urn:microsoft.com/office/officeart/2005/8/quickstyle/simple2" qsCatId="simple" csTypeId="urn:microsoft.com/office/officeart/2005/8/colors/colorful5" csCatId="colorful" phldr="1"/>
      <dgm:spPr/>
    </dgm:pt>
    <dgm:pt modelId="{E1859A1B-DFBA-436A-8B66-7FBF970ECE3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مؤلّف: هادي رباني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 علوم عقلي</a:t>
          </a:r>
        </a:p>
      </dgm:t>
    </dgm:pt>
    <dgm:pt modelId="{786A1EA2-65E3-4D2C-BF22-6EFD65B3E474}" type="par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B1CD262-3DAD-4039-AC85-0DD58F572491}" type="sib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69E29F7-21DA-4EA7-B677-7C83A7D4744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gm:t>
    </dgm:pt>
    <dgm:pt modelId="{5ADDD8EF-515D-4CBB-ABD4-DA894B0C3E33}" type="par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E711F281-9FA6-41CC-A37A-6233C0F56B4A}" type="sib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7D06AD61-85B5-4877-8B06-22F71FEFC8F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gm:t>
    </dgm:pt>
    <dgm:pt modelId="{D29D8C4A-A011-4360-B55F-8B6A22B26D63}" type="par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1A526B8-44CD-4AA6-AE41-68320572AF4E}" type="sib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5182F511-0FF0-4E4F-9446-848E3914BF4D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gm:t>
    </dgm:pt>
    <dgm:pt modelId="{98EDA944-3EB1-4B6E-BADE-7AB2E98E3139}" type="par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112FEF0-5335-48B6-BB0B-E279438A1205}" type="sib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A3EFF45-817A-420A-8D4A-3C61CDD84E67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gm:t>
    </dgm:pt>
    <dgm:pt modelId="{6C6A6CE9-16FD-4181-BBC6-A549873F54B7}" type="par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D546CFE8-37CB-4C65-8CA9-07E0580FDD9D}" type="sib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67CC621C-CC84-42E7-9C6D-024358C23D2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gm:t>
    </dgm:pt>
    <dgm:pt modelId="{73565856-DAC1-42B2-93D1-689C5D6C4991}" type="par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209BEEE-6A12-48C5-BE94-379429CA9770}" type="sib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865F72D-8FC2-4E29-B33C-0325E8B99DEF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gm:t>
    </dgm:pt>
    <dgm:pt modelId="{0008B9DA-E9BA-400C-B6AC-AFAB9F65E999}" type="par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9A7E9A9F-DFF6-4955-98C3-AFC60FC9F0BA}" type="sib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C59B9F8D-1CA8-42F5-ACE9-B97486C03CFA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gm:t>
    </dgm:pt>
    <dgm:pt modelId="{187C6A71-58E7-48A4-BE4E-FBC3643E64FB}" type="par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A8A4BCBB-DCF9-4F3D-B13C-B9613A9BDFB3}" type="sib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E748DB7-9A41-4B7A-85BB-0F095A52ADA2}" type="pres">
      <dgm:prSet presAssocID="{0868EEC4-7929-4783-8748-1A0DF69D70D4}" presName="linearFlow" presStyleCnt="0">
        <dgm:presLayoutVars>
          <dgm:dir/>
          <dgm:resizeHandles val="exact"/>
        </dgm:presLayoutVars>
      </dgm:prSet>
      <dgm:spPr/>
    </dgm:pt>
    <dgm:pt modelId="{2AC4C3CD-1ED1-434C-A30A-030105F3E748}" type="pres">
      <dgm:prSet presAssocID="{E1859A1B-DFBA-436A-8B66-7FBF970ECE34}" presName="comp" presStyleCnt="0"/>
      <dgm:spPr/>
    </dgm:pt>
    <dgm:pt modelId="{42F28699-8191-49D7-B507-11300D1A7B1F}" type="pres">
      <dgm:prSet presAssocID="{E1859A1B-DFBA-436A-8B66-7FBF970ECE34}" presName="rect2" presStyleLbl="node1" presStyleIdx="0" presStyleCnt="8">
        <dgm:presLayoutVars>
          <dgm:bulletEnabled val="1"/>
        </dgm:presLayoutVars>
      </dgm:prSet>
      <dgm:spPr/>
    </dgm:pt>
    <dgm:pt modelId="{9E232294-4DBD-4207-9E59-EF5DA4B9D6C5}" type="pres">
      <dgm:prSet presAssocID="{E1859A1B-DFBA-436A-8B66-7FBF970ECE34}" presName="rect1" presStyleLbl="lnNode1" presStyleIdx="0" presStyleCnt="8"/>
      <dgm:spPr>
        <a:blipFill dpi="0" rotWithShape="1">
          <a:blip xmlns:r="http://schemas.openxmlformats.org/officeDocument/2006/relationships" r:embed="rId1"/>
          <a:srcRect/>
          <a:stretch>
            <a:fillRect t="-2530" b="-29470"/>
          </a:stretch>
        </a:blipFill>
      </dgm:spPr>
    </dgm:pt>
    <dgm:pt modelId="{199E6412-422F-420D-8746-F35683383081}" type="pres">
      <dgm:prSet presAssocID="{FB1CD262-3DAD-4039-AC85-0DD58F572491}" presName="sibTrans" presStyleCnt="0"/>
      <dgm:spPr/>
    </dgm:pt>
    <dgm:pt modelId="{8D23285E-1E75-4FE3-A14D-90426D32E6E4}" type="pres">
      <dgm:prSet presAssocID="{F69E29F7-21DA-4EA7-B677-7C83A7D4744E}" presName="comp" presStyleCnt="0"/>
      <dgm:spPr/>
    </dgm:pt>
    <dgm:pt modelId="{EF31DDB7-0393-4D85-998B-096576F75A32}" type="pres">
      <dgm:prSet presAssocID="{F69E29F7-21DA-4EA7-B677-7C83A7D4744E}" presName="rect2" presStyleLbl="node1" presStyleIdx="1" presStyleCnt="8">
        <dgm:presLayoutVars>
          <dgm:bulletEnabled val="1"/>
        </dgm:presLayoutVars>
      </dgm:prSet>
      <dgm:spPr/>
    </dgm:pt>
    <dgm:pt modelId="{94E836C0-E413-4BA4-B67D-7687416F9680}" type="pres">
      <dgm:prSet presAssocID="{F69E29F7-21DA-4EA7-B677-7C83A7D4744E}" presName="rect1" presStyleLbl="lnNode1" presStyleIdx="1" presStyleCnt="8" custFlipHor="1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</dgm:spPr>
    </dgm:pt>
    <dgm:pt modelId="{2A8983D4-7862-4CC2-B5B4-B20CA2ED022E}" type="pres">
      <dgm:prSet presAssocID="{E711F281-9FA6-41CC-A37A-6233C0F56B4A}" presName="sibTrans" presStyleCnt="0"/>
      <dgm:spPr/>
    </dgm:pt>
    <dgm:pt modelId="{EE447F96-4A12-49DF-8C81-71DBC7FD82F6}" type="pres">
      <dgm:prSet presAssocID="{7D06AD61-85B5-4877-8B06-22F71FEFC8FE}" presName="comp" presStyleCnt="0"/>
      <dgm:spPr/>
    </dgm:pt>
    <dgm:pt modelId="{F19C0244-95F4-4C9D-BE23-399D6986F6D7}" type="pres">
      <dgm:prSet presAssocID="{7D06AD61-85B5-4877-8B06-22F71FEFC8FE}" presName="rect2" presStyleLbl="node1" presStyleIdx="2" presStyleCnt="8">
        <dgm:presLayoutVars>
          <dgm:bulletEnabled val="1"/>
        </dgm:presLayoutVars>
      </dgm:prSet>
      <dgm:spPr/>
    </dgm:pt>
    <dgm:pt modelId="{CD02C8BE-8A65-4D3E-A49C-C1F8E45AA5F2}" type="pres">
      <dgm:prSet presAssocID="{7D06AD61-85B5-4877-8B06-22F71FEFC8FE}" presName="rect1" presStyleLbl="lnNode1" presStyleIdx="2" presStyleCnt="8"/>
      <dgm:spPr>
        <a:blipFill dpi="0" rotWithShape="1">
          <a:blip xmlns:r="http://schemas.openxmlformats.org/officeDocument/2006/relationships" r:embed="rId3"/>
          <a:srcRect/>
          <a:stretch>
            <a:fillRect t="4184" b="-54184"/>
          </a:stretch>
        </a:blipFill>
      </dgm:spPr>
    </dgm:pt>
    <dgm:pt modelId="{D093B28E-3735-48CF-9784-D921EEC4BAAF}" type="pres">
      <dgm:prSet presAssocID="{41A526B8-44CD-4AA6-AE41-68320572AF4E}" presName="sibTrans" presStyleCnt="0"/>
      <dgm:spPr/>
    </dgm:pt>
    <dgm:pt modelId="{D6C27B6C-759A-44AA-821B-1B610D40972B}" type="pres">
      <dgm:prSet presAssocID="{5182F511-0FF0-4E4F-9446-848E3914BF4D}" presName="comp" presStyleCnt="0"/>
      <dgm:spPr/>
    </dgm:pt>
    <dgm:pt modelId="{903906CC-AAD2-4C98-9037-8867500F9BF5}" type="pres">
      <dgm:prSet presAssocID="{5182F511-0FF0-4E4F-9446-848E3914BF4D}" presName="rect2" presStyleLbl="node1" presStyleIdx="3" presStyleCnt="8">
        <dgm:presLayoutVars>
          <dgm:bulletEnabled val="1"/>
        </dgm:presLayoutVars>
      </dgm:prSet>
      <dgm:spPr/>
    </dgm:pt>
    <dgm:pt modelId="{85656E5A-2D8D-4842-8EB1-E6B7CAD3BE55}" type="pres">
      <dgm:prSet presAssocID="{5182F511-0FF0-4E4F-9446-848E3914BF4D}" presName="rect1" presStyleLbl="lnNode1" presStyleIdx="3" presStyleCnt="8"/>
      <dgm:spPr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</dgm:spPr>
    </dgm:pt>
    <dgm:pt modelId="{7CF86F14-2659-48E1-A53E-886D6FBAF873}" type="pres">
      <dgm:prSet presAssocID="{1112FEF0-5335-48B6-BB0B-E279438A1205}" presName="sibTrans" presStyleCnt="0"/>
      <dgm:spPr/>
    </dgm:pt>
    <dgm:pt modelId="{AB5204F7-5A67-4170-8742-FAE32546CABC}" type="pres">
      <dgm:prSet presAssocID="{4A3EFF45-817A-420A-8D4A-3C61CDD84E67}" presName="comp" presStyleCnt="0"/>
      <dgm:spPr/>
    </dgm:pt>
    <dgm:pt modelId="{82E25906-E6DE-4032-9C95-16CC66489BDC}" type="pres">
      <dgm:prSet presAssocID="{4A3EFF45-817A-420A-8D4A-3C61CDD84E67}" presName="rect2" presStyleLbl="node1" presStyleIdx="4" presStyleCnt="8">
        <dgm:presLayoutVars>
          <dgm:bulletEnabled val="1"/>
        </dgm:presLayoutVars>
      </dgm:prSet>
      <dgm:spPr/>
    </dgm:pt>
    <dgm:pt modelId="{7DAE7A25-EEDC-487E-91DB-8D73B1E0CC29}" type="pres">
      <dgm:prSet presAssocID="{4A3EFF45-817A-420A-8D4A-3C61CDD84E67}" presName="rect1" presStyleLbl="lnNode1" presStyleIdx="4" presStyleCnt="8"/>
      <dgm:spPr>
        <a:blipFill dpi="0" rotWithShape="1">
          <a:blip xmlns:r="http://schemas.openxmlformats.org/officeDocument/2006/relationships" r:embed="rId5"/>
          <a:srcRect/>
          <a:stretch>
            <a:fillRect l="-58061" t="-6736" r="-40215" b="-87652"/>
          </a:stretch>
        </a:blipFill>
      </dgm:spPr>
    </dgm:pt>
    <dgm:pt modelId="{814F4916-A092-45C2-B8D2-649A0A99CEC1}" type="pres">
      <dgm:prSet presAssocID="{D546CFE8-37CB-4C65-8CA9-07E0580FDD9D}" presName="sibTrans" presStyleCnt="0"/>
      <dgm:spPr/>
    </dgm:pt>
    <dgm:pt modelId="{2B889293-43B7-4688-B476-35B242A888F8}" type="pres">
      <dgm:prSet presAssocID="{67CC621C-CC84-42E7-9C6D-024358C23D24}" presName="comp" presStyleCnt="0"/>
      <dgm:spPr/>
    </dgm:pt>
    <dgm:pt modelId="{AE2EB9BD-80C8-4F89-9217-5385F666231B}" type="pres">
      <dgm:prSet presAssocID="{67CC621C-CC84-42E7-9C6D-024358C23D24}" presName="rect2" presStyleLbl="node1" presStyleIdx="5" presStyleCnt="8">
        <dgm:presLayoutVars>
          <dgm:bulletEnabled val="1"/>
        </dgm:presLayoutVars>
      </dgm:prSet>
      <dgm:spPr/>
    </dgm:pt>
    <dgm:pt modelId="{9F9AA376-4E0F-45D6-9AD5-6164F5DFD3BA}" type="pres">
      <dgm:prSet presAssocID="{67CC621C-CC84-42E7-9C6D-024358C23D24}" presName="rect1" presStyleLbl="lnNode1" presStyleIdx="5" presStyleCnt="8"/>
      <dgm:spPr>
        <a:blipFill dpi="0" rotWithShape="1">
          <a:blip xmlns:r="http://schemas.openxmlformats.org/officeDocument/2006/relationships" r:embed="rId6"/>
          <a:srcRect/>
          <a:stretch>
            <a:fillRect l="-161449" t="-142119" r="-191481" b="-201931"/>
          </a:stretch>
        </a:blipFill>
      </dgm:spPr>
    </dgm:pt>
    <dgm:pt modelId="{42A00A1A-63CA-4A28-A8B3-D447DC4700CF}" type="pres">
      <dgm:prSet presAssocID="{1209BEEE-6A12-48C5-BE94-379429CA9770}" presName="sibTrans" presStyleCnt="0"/>
      <dgm:spPr/>
    </dgm:pt>
    <dgm:pt modelId="{D2297C33-C6AD-4DD1-889D-CD61C115EB50}" type="pres">
      <dgm:prSet presAssocID="{F865F72D-8FC2-4E29-B33C-0325E8B99DEF}" presName="comp" presStyleCnt="0"/>
      <dgm:spPr/>
    </dgm:pt>
    <dgm:pt modelId="{F1002176-28AA-47B9-88A5-9D62726E8E9D}" type="pres">
      <dgm:prSet presAssocID="{F865F72D-8FC2-4E29-B33C-0325E8B99DEF}" presName="rect2" presStyleLbl="node1" presStyleIdx="6" presStyleCnt="8">
        <dgm:presLayoutVars>
          <dgm:bulletEnabled val="1"/>
        </dgm:presLayoutVars>
      </dgm:prSet>
      <dgm:spPr/>
    </dgm:pt>
    <dgm:pt modelId="{E4D50567-BE2F-49BA-9171-FE4F698FE781}" type="pres">
      <dgm:prSet presAssocID="{F865F72D-8FC2-4E29-B33C-0325E8B99DEF}" presName="rect1" presStyleLbl="lnNode1" presStyleIdx="6" presStyleCnt="8"/>
      <dgm:spPr>
        <a:blipFill dpi="0" rotWithShape="1">
          <a:blip xmlns:r="http://schemas.openxmlformats.org/officeDocument/2006/relationships" r:embed="rId7"/>
          <a:srcRect/>
          <a:stretch>
            <a:fillRect l="-244022" t="-33674" r="-21083" b="-88951"/>
          </a:stretch>
        </a:blipFill>
      </dgm:spPr>
    </dgm:pt>
    <dgm:pt modelId="{D41FDC77-4047-4274-B88A-81322BF5FAFC}" type="pres">
      <dgm:prSet presAssocID="{9A7E9A9F-DFF6-4955-98C3-AFC60FC9F0BA}" presName="sibTrans" presStyleCnt="0"/>
      <dgm:spPr/>
    </dgm:pt>
    <dgm:pt modelId="{68E16E14-D4E0-42F5-9B66-677406B1F7D4}" type="pres">
      <dgm:prSet presAssocID="{C59B9F8D-1CA8-42F5-ACE9-B97486C03CFA}" presName="comp" presStyleCnt="0"/>
      <dgm:spPr/>
    </dgm:pt>
    <dgm:pt modelId="{61049D74-B6C4-43F7-BBAA-7D3D44AA5953}" type="pres">
      <dgm:prSet presAssocID="{C59B9F8D-1CA8-42F5-ACE9-B97486C03CFA}" presName="rect2" presStyleLbl="node1" presStyleIdx="7" presStyleCnt="8">
        <dgm:presLayoutVars>
          <dgm:bulletEnabled val="1"/>
        </dgm:presLayoutVars>
      </dgm:prSet>
      <dgm:spPr/>
    </dgm:pt>
    <dgm:pt modelId="{1D03CAD7-E7A8-4122-B2DB-A63193FD45CE}" type="pres">
      <dgm:prSet presAssocID="{C59B9F8D-1CA8-42F5-ACE9-B97486C03CFA}" presName="rect1" presStyleLbl="lnNode1" presStyleIdx="7" presStyleCnt="8"/>
      <dgm:spPr>
        <a:blipFill dpi="0" rotWithShape="1">
          <a:blip xmlns:r="http://schemas.openxmlformats.org/officeDocument/2006/relationships" r:embed="rId8"/>
          <a:srcRect/>
          <a:stretch>
            <a:fillRect l="-123590" t="-12559" r="-112342" b="-223373"/>
          </a:stretch>
        </a:blipFill>
      </dgm:spPr>
    </dgm:pt>
  </dgm:ptLst>
  <dgm:cxnLst>
    <dgm:cxn modelId="{BE24460A-E2FF-4130-B54E-2B6D39167C17}" type="presOf" srcId="{E1859A1B-DFBA-436A-8B66-7FBF970ECE34}" destId="{42F28699-8191-49D7-B507-11300D1A7B1F}" srcOrd="0" destOrd="0" presId="urn:microsoft.com/office/officeart/2008/layout/AlternatingPictureBlocks"/>
    <dgm:cxn modelId="{BD793211-CBA6-4673-AFBE-E167EDBDD691}" type="presOf" srcId="{67CC621C-CC84-42E7-9C6D-024358C23D24}" destId="{AE2EB9BD-80C8-4F89-9217-5385F666231B}" srcOrd="0" destOrd="0" presId="urn:microsoft.com/office/officeart/2008/layout/AlternatingPictureBlocks"/>
    <dgm:cxn modelId="{10C2F025-CC10-4995-B770-EF114F320311}" srcId="{0868EEC4-7929-4783-8748-1A0DF69D70D4}" destId="{67CC621C-CC84-42E7-9C6D-024358C23D24}" srcOrd="5" destOrd="0" parTransId="{73565856-DAC1-42B2-93D1-689C5D6C4991}" sibTransId="{1209BEEE-6A12-48C5-BE94-379429CA9770}"/>
    <dgm:cxn modelId="{35429E27-C8E8-4921-976A-B3FF0F3BB4DF}" type="presOf" srcId="{F69E29F7-21DA-4EA7-B677-7C83A7D4744E}" destId="{EF31DDB7-0393-4D85-998B-096576F75A32}" srcOrd="0" destOrd="0" presId="urn:microsoft.com/office/officeart/2008/layout/AlternatingPictureBlocks"/>
    <dgm:cxn modelId="{BA40CD29-7500-4A9E-8B29-B4CCA6B4B06C}" type="presOf" srcId="{7D06AD61-85B5-4877-8B06-22F71FEFC8FE}" destId="{F19C0244-95F4-4C9D-BE23-399D6986F6D7}" srcOrd="0" destOrd="0" presId="urn:microsoft.com/office/officeart/2008/layout/AlternatingPictureBlocks"/>
    <dgm:cxn modelId="{1AA5D563-6678-424E-A5EE-7C5344A60D5C}" srcId="{0868EEC4-7929-4783-8748-1A0DF69D70D4}" destId="{E1859A1B-DFBA-436A-8B66-7FBF970ECE34}" srcOrd="0" destOrd="0" parTransId="{786A1EA2-65E3-4D2C-BF22-6EFD65B3E474}" sibTransId="{FB1CD262-3DAD-4039-AC85-0DD58F572491}"/>
    <dgm:cxn modelId="{87061344-61E3-4522-97A9-795BE3987399}" srcId="{0868EEC4-7929-4783-8748-1A0DF69D70D4}" destId="{5182F511-0FF0-4E4F-9446-848E3914BF4D}" srcOrd="3" destOrd="0" parTransId="{98EDA944-3EB1-4B6E-BADE-7AB2E98E3139}" sibTransId="{1112FEF0-5335-48B6-BB0B-E279438A1205}"/>
    <dgm:cxn modelId="{DDC37065-AE72-4D20-A9CB-C7BCCBB41781}" srcId="{0868EEC4-7929-4783-8748-1A0DF69D70D4}" destId="{F69E29F7-21DA-4EA7-B677-7C83A7D4744E}" srcOrd="1" destOrd="0" parTransId="{5ADDD8EF-515D-4CBB-ABD4-DA894B0C3E33}" sibTransId="{E711F281-9FA6-41CC-A37A-6233C0F56B4A}"/>
    <dgm:cxn modelId="{206B218C-10D1-4DDA-B27E-1364D09FE79C}" type="presOf" srcId="{4A3EFF45-817A-420A-8D4A-3C61CDD84E67}" destId="{82E25906-E6DE-4032-9C95-16CC66489BDC}" srcOrd="0" destOrd="0" presId="urn:microsoft.com/office/officeart/2008/layout/AlternatingPictureBlocks"/>
    <dgm:cxn modelId="{BAF30292-4420-4428-9AAD-391129DACB13}" srcId="{0868EEC4-7929-4783-8748-1A0DF69D70D4}" destId="{C59B9F8D-1CA8-42F5-ACE9-B97486C03CFA}" srcOrd="7" destOrd="0" parTransId="{187C6A71-58E7-48A4-BE4E-FBC3643E64FB}" sibTransId="{A8A4BCBB-DCF9-4F3D-B13C-B9613A9BDFB3}"/>
    <dgm:cxn modelId="{F0ED0094-A880-4760-A612-3B4FDABE47F6}" type="presOf" srcId="{F865F72D-8FC2-4E29-B33C-0325E8B99DEF}" destId="{F1002176-28AA-47B9-88A5-9D62726E8E9D}" srcOrd="0" destOrd="0" presId="urn:microsoft.com/office/officeart/2008/layout/AlternatingPictureBlocks"/>
    <dgm:cxn modelId="{0ACAC098-ECA5-40A1-BBDC-08A290FF29C1}" srcId="{0868EEC4-7929-4783-8748-1A0DF69D70D4}" destId="{7D06AD61-85B5-4877-8B06-22F71FEFC8FE}" srcOrd="2" destOrd="0" parTransId="{D29D8C4A-A011-4360-B55F-8B6A22B26D63}" sibTransId="{41A526B8-44CD-4AA6-AE41-68320572AF4E}"/>
    <dgm:cxn modelId="{A3A907BE-114A-4AE3-9EB0-D393A07C72C0}" type="presOf" srcId="{C59B9F8D-1CA8-42F5-ACE9-B97486C03CFA}" destId="{61049D74-B6C4-43F7-BBAA-7D3D44AA5953}" srcOrd="0" destOrd="0" presId="urn:microsoft.com/office/officeart/2008/layout/AlternatingPictureBlocks"/>
    <dgm:cxn modelId="{58870DD1-8D0E-470A-B3C8-CEF0D118C1C9}" srcId="{0868EEC4-7929-4783-8748-1A0DF69D70D4}" destId="{F865F72D-8FC2-4E29-B33C-0325E8B99DEF}" srcOrd="6" destOrd="0" parTransId="{0008B9DA-E9BA-400C-B6AC-AFAB9F65E999}" sibTransId="{9A7E9A9F-DFF6-4955-98C3-AFC60FC9F0BA}"/>
    <dgm:cxn modelId="{CCFFB8D6-6BCD-4D56-8030-C800C59C267C}" srcId="{0868EEC4-7929-4783-8748-1A0DF69D70D4}" destId="{4A3EFF45-817A-420A-8D4A-3C61CDD84E67}" srcOrd="4" destOrd="0" parTransId="{6C6A6CE9-16FD-4181-BBC6-A549873F54B7}" sibTransId="{D546CFE8-37CB-4C65-8CA9-07E0580FDD9D}"/>
    <dgm:cxn modelId="{CD5EC2E2-3735-4879-995E-BB4A0CC369B8}" type="presOf" srcId="{5182F511-0FF0-4E4F-9446-848E3914BF4D}" destId="{903906CC-AAD2-4C98-9037-8867500F9BF5}" srcOrd="0" destOrd="0" presId="urn:microsoft.com/office/officeart/2008/layout/AlternatingPictureBlocks"/>
    <dgm:cxn modelId="{0AB9E5EF-7E0B-48E7-B205-0EC7619B0B22}" type="presOf" srcId="{0868EEC4-7929-4783-8748-1A0DF69D70D4}" destId="{4E748DB7-9A41-4B7A-85BB-0F095A52ADA2}" srcOrd="0" destOrd="0" presId="urn:microsoft.com/office/officeart/2008/layout/AlternatingPictureBlocks"/>
    <dgm:cxn modelId="{940E771F-4D17-4102-86F4-25AAF338F2AD}" type="presParOf" srcId="{4E748DB7-9A41-4B7A-85BB-0F095A52ADA2}" destId="{2AC4C3CD-1ED1-434C-A30A-030105F3E748}" srcOrd="0" destOrd="0" presId="urn:microsoft.com/office/officeart/2008/layout/AlternatingPictureBlocks"/>
    <dgm:cxn modelId="{E7154E02-F744-428A-821C-F29A47C16975}" type="presParOf" srcId="{2AC4C3CD-1ED1-434C-A30A-030105F3E748}" destId="{42F28699-8191-49D7-B507-11300D1A7B1F}" srcOrd="0" destOrd="0" presId="urn:microsoft.com/office/officeart/2008/layout/AlternatingPictureBlocks"/>
    <dgm:cxn modelId="{2BF77CD7-CC28-4170-83A7-14A223FC232E}" type="presParOf" srcId="{2AC4C3CD-1ED1-434C-A30A-030105F3E748}" destId="{9E232294-4DBD-4207-9E59-EF5DA4B9D6C5}" srcOrd="1" destOrd="0" presId="urn:microsoft.com/office/officeart/2008/layout/AlternatingPictureBlocks"/>
    <dgm:cxn modelId="{3980A85C-036F-4572-BF79-4F55520BD201}" type="presParOf" srcId="{4E748DB7-9A41-4B7A-85BB-0F095A52ADA2}" destId="{199E6412-422F-420D-8746-F35683383081}" srcOrd="1" destOrd="0" presId="urn:microsoft.com/office/officeart/2008/layout/AlternatingPictureBlocks"/>
    <dgm:cxn modelId="{B6515AC5-1ED6-4507-86DC-AADF083BD892}" type="presParOf" srcId="{4E748DB7-9A41-4B7A-85BB-0F095A52ADA2}" destId="{8D23285E-1E75-4FE3-A14D-90426D32E6E4}" srcOrd="2" destOrd="0" presId="urn:microsoft.com/office/officeart/2008/layout/AlternatingPictureBlocks"/>
    <dgm:cxn modelId="{0DD76306-6360-4A72-9BB3-B4A8F67304BE}" type="presParOf" srcId="{8D23285E-1E75-4FE3-A14D-90426D32E6E4}" destId="{EF31DDB7-0393-4D85-998B-096576F75A32}" srcOrd="0" destOrd="0" presId="urn:microsoft.com/office/officeart/2008/layout/AlternatingPictureBlocks"/>
    <dgm:cxn modelId="{5D988B2C-F75D-4D46-9875-2A2AD80EA739}" type="presParOf" srcId="{8D23285E-1E75-4FE3-A14D-90426D32E6E4}" destId="{94E836C0-E413-4BA4-B67D-7687416F9680}" srcOrd="1" destOrd="0" presId="urn:microsoft.com/office/officeart/2008/layout/AlternatingPictureBlocks"/>
    <dgm:cxn modelId="{0203FAC0-B8D4-4135-B2CF-FDB651813136}" type="presParOf" srcId="{4E748DB7-9A41-4B7A-85BB-0F095A52ADA2}" destId="{2A8983D4-7862-4CC2-B5B4-B20CA2ED022E}" srcOrd="3" destOrd="0" presId="urn:microsoft.com/office/officeart/2008/layout/AlternatingPictureBlocks"/>
    <dgm:cxn modelId="{F23BACCE-6F63-4616-809E-53616A85CCD5}" type="presParOf" srcId="{4E748DB7-9A41-4B7A-85BB-0F095A52ADA2}" destId="{EE447F96-4A12-49DF-8C81-71DBC7FD82F6}" srcOrd="4" destOrd="0" presId="urn:microsoft.com/office/officeart/2008/layout/AlternatingPictureBlocks"/>
    <dgm:cxn modelId="{4B2DDEF1-3D9B-4791-8970-61D2AA4540B6}" type="presParOf" srcId="{EE447F96-4A12-49DF-8C81-71DBC7FD82F6}" destId="{F19C0244-95F4-4C9D-BE23-399D6986F6D7}" srcOrd="0" destOrd="0" presId="urn:microsoft.com/office/officeart/2008/layout/AlternatingPictureBlocks"/>
    <dgm:cxn modelId="{6094DC44-6F1A-45C1-9126-A2C338D7B00A}" type="presParOf" srcId="{EE447F96-4A12-49DF-8C81-71DBC7FD82F6}" destId="{CD02C8BE-8A65-4D3E-A49C-C1F8E45AA5F2}" srcOrd="1" destOrd="0" presId="urn:microsoft.com/office/officeart/2008/layout/AlternatingPictureBlocks"/>
    <dgm:cxn modelId="{B3B5734A-B81C-42A5-86BD-1F4F8C6CA41D}" type="presParOf" srcId="{4E748DB7-9A41-4B7A-85BB-0F095A52ADA2}" destId="{D093B28E-3735-48CF-9784-D921EEC4BAAF}" srcOrd="5" destOrd="0" presId="urn:microsoft.com/office/officeart/2008/layout/AlternatingPictureBlocks"/>
    <dgm:cxn modelId="{CC58B294-45D6-4730-8C6E-38B06F757F48}" type="presParOf" srcId="{4E748DB7-9A41-4B7A-85BB-0F095A52ADA2}" destId="{D6C27B6C-759A-44AA-821B-1B610D40972B}" srcOrd="6" destOrd="0" presId="urn:microsoft.com/office/officeart/2008/layout/AlternatingPictureBlocks"/>
    <dgm:cxn modelId="{1E61CAC5-138A-44DB-B9E5-0C9E648C62B1}" type="presParOf" srcId="{D6C27B6C-759A-44AA-821B-1B610D40972B}" destId="{903906CC-AAD2-4C98-9037-8867500F9BF5}" srcOrd="0" destOrd="0" presId="urn:microsoft.com/office/officeart/2008/layout/AlternatingPictureBlocks"/>
    <dgm:cxn modelId="{1E372E6E-89AE-4068-9AB5-BFB45EB6497A}" type="presParOf" srcId="{D6C27B6C-759A-44AA-821B-1B610D40972B}" destId="{85656E5A-2D8D-4842-8EB1-E6B7CAD3BE55}" srcOrd="1" destOrd="0" presId="urn:microsoft.com/office/officeart/2008/layout/AlternatingPictureBlocks"/>
    <dgm:cxn modelId="{430A14B8-A094-4A89-9854-54E9BA1551B3}" type="presParOf" srcId="{4E748DB7-9A41-4B7A-85BB-0F095A52ADA2}" destId="{7CF86F14-2659-48E1-A53E-886D6FBAF873}" srcOrd="7" destOrd="0" presId="urn:microsoft.com/office/officeart/2008/layout/AlternatingPictureBlocks"/>
    <dgm:cxn modelId="{81CB3A8D-218C-4E3E-8F41-75C1137F250E}" type="presParOf" srcId="{4E748DB7-9A41-4B7A-85BB-0F095A52ADA2}" destId="{AB5204F7-5A67-4170-8742-FAE32546CABC}" srcOrd="8" destOrd="0" presId="urn:microsoft.com/office/officeart/2008/layout/AlternatingPictureBlocks"/>
    <dgm:cxn modelId="{A4E95B24-D7CE-4506-A719-13B7713EA4CC}" type="presParOf" srcId="{AB5204F7-5A67-4170-8742-FAE32546CABC}" destId="{82E25906-E6DE-4032-9C95-16CC66489BDC}" srcOrd="0" destOrd="0" presId="urn:microsoft.com/office/officeart/2008/layout/AlternatingPictureBlocks"/>
    <dgm:cxn modelId="{3A82D35D-EC8B-499D-83C3-A4998A046F33}" type="presParOf" srcId="{AB5204F7-5A67-4170-8742-FAE32546CABC}" destId="{7DAE7A25-EEDC-487E-91DB-8D73B1E0CC29}" srcOrd="1" destOrd="0" presId="urn:microsoft.com/office/officeart/2008/layout/AlternatingPictureBlocks"/>
    <dgm:cxn modelId="{441B06A6-5FFB-4674-902F-8F1B5DE1455C}" type="presParOf" srcId="{4E748DB7-9A41-4B7A-85BB-0F095A52ADA2}" destId="{814F4916-A092-45C2-B8D2-649A0A99CEC1}" srcOrd="9" destOrd="0" presId="urn:microsoft.com/office/officeart/2008/layout/AlternatingPictureBlocks"/>
    <dgm:cxn modelId="{C19B10E3-B45A-4BD8-988C-F2C91E588BF5}" type="presParOf" srcId="{4E748DB7-9A41-4B7A-85BB-0F095A52ADA2}" destId="{2B889293-43B7-4688-B476-35B242A888F8}" srcOrd="10" destOrd="0" presId="urn:microsoft.com/office/officeart/2008/layout/AlternatingPictureBlocks"/>
    <dgm:cxn modelId="{E7726B6B-660A-423B-956A-38820E0883D1}" type="presParOf" srcId="{2B889293-43B7-4688-B476-35B242A888F8}" destId="{AE2EB9BD-80C8-4F89-9217-5385F666231B}" srcOrd="0" destOrd="0" presId="urn:microsoft.com/office/officeart/2008/layout/AlternatingPictureBlocks"/>
    <dgm:cxn modelId="{AD2F7CFC-226B-4474-AE05-7723BCA7D328}" type="presParOf" srcId="{2B889293-43B7-4688-B476-35B242A888F8}" destId="{9F9AA376-4E0F-45D6-9AD5-6164F5DFD3BA}" srcOrd="1" destOrd="0" presId="urn:microsoft.com/office/officeart/2008/layout/AlternatingPictureBlocks"/>
    <dgm:cxn modelId="{8BF89918-CE76-4AC1-A603-39F63FDFCE06}" type="presParOf" srcId="{4E748DB7-9A41-4B7A-85BB-0F095A52ADA2}" destId="{42A00A1A-63CA-4A28-A8B3-D447DC4700CF}" srcOrd="11" destOrd="0" presId="urn:microsoft.com/office/officeart/2008/layout/AlternatingPictureBlocks"/>
    <dgm:cxn modelId="{AD7B4308-374F-4E98-9528-740E9B005ABD}" type="presParOf" srcId="{4E748DB7-9A41-4B7A-85BB-0F095A52ADA2}" destId="{D2297C33-C6AD-4DD1-889D-CD61C115EB50}" srcOrd="12" destOrd="0" presId="urn:microsoft.com/office/officeart/2008/layout/AlternatingPictureBlocks"/>
    <dgm:cxn modelId="{2A03E964-D514-4249-8234-785B96BFD764}" type="presParOf" srcId="{D2297C33-C6AD-4DD1-889D-CD61C115EB50}" destId="{F1002176-28AA-47B9-88A5-9D62726E8E9D}" srcOrd="0" destOrd="0" presId="urn:microsoft.com/office/officeart/2008/layout/AlternatingPictureBlocks"/>
    <dgm:cxn modelId="{F5E14C93-D636-448C-9A0C-13405647B8DD}" type="presParOf" srcId="{D2297C33-C6AD-4DD1-889D-CD61C115EB50}" destId="{E4D50567-BE2F-49BA-9171-FE4F698FE781}" srcOrd="1" destOrd="0" presId="urn:microsoft.com/office/officeart/2008/layout/AlternatingPictureBlocks"/>
    <dgm:cxn modelId="{AA4C7586-73F8-42D1-971E-C15912820469}" type="presParOf" srcId="{4E748DB7-9A41-4B7A-85BB-0F095A52ADA2}" destId="{D41FDC77-4047-4274-B88A-81322BF5FAFC}" srcOrd="13" destOrd="0" presId="urn:microsoft.com/office/officeart/2008/layout/AlternatingPictureBlocks"/>
    <dgm:cxn modelId="{852260F1-A5B8-492E-9AD4-0A8800287E96}" type="presParOf" srcId="{4E748DB7-9A41-4B7A-85BB-0F095A52ADA2}" destId="{68E16E14-D4E0-42F5-9B66-677406B1F7D4}" srcOrd="14" destOrd="0" presId="urn:microsoft.com/office/officeart/2008/layout/AlternatingPictureBlocks"/>
    <dgm:cxn modelId="{E04FAB00-B8CB-41FE-B6AF-E99BDD534B54}" type="presParOf" srcId="{68E16E14-D4E0-42F5-9B66-677406B1F7D4}" destId="{61049D74-B6C4-43F7-BBAA-7D3D44AA5953}" srcOrd="0" destOrd="0" presId="urn:microsoft.com/office/officeart/2008/layout/AlternatingPictureBlocks"/>
    <dgm:cxn modelId="{05B2D531-AA82-4A06-96BA-4CEF68083F1F}" type="presParOf" srcId="{68E16E14-D4E0-42F5-9B66-677406B1F7D4}" destId="{1D03CAD7-E7A8-4122-B2DB-A63193FD45CE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F28699-8191-49D7-B507-11300D1A7B1F}">
      <dsp:nvSpPr>
        <dsp:cNvPr id="0" name=""/>
        <dsp:cNvSpPr/>
      </dsp:nvSpPr>
      <dsp:spPr>
        <a:xfrm>
          <a:off x="709745" y="143903"/>
          <a:ext cx="1440999" cy="65174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مؤلّف: هادي رباني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 علوم عقلي</a:t>
          </a:r>
        </a:p>
      </dsp:txBody>
      <dsp:txXfrm>
        <a:off x="709745" y="143903"/>
        <a:ext cx="1440999" cy="651740"/>
      </dsp:txXfrm>
    </dsp:sp>
    <dsp:sp modelId="{9E232294-4DBD-4207-9E59-EF5DA4B9D6C5}">
      <dsp:nvSpPr>
        <dsp:cNvPr id="0" name=""/>
        <dsp:cNvSpPr/>
      </dsp:nvSpPr>
      <dsp:spPr>
        <a:xfrm>
          <a:off x="0" y="143903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1"/>
          <a:srcRect/>
          <a:stretch>
            <a:fillRect t="-2530" b="-2947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F31DDB7-0393-4D85-998B-096576F75A32}">
      <dsp:nvSpPr>
        <dsp:cNvPr id="0" name=""/>
        <dsp:cNvSpPr/>
      </dsp:nvSpPr>
      <dsp:spPr>
        <a:xfrm>
          <a:off x="0" y="903182"/>
          <a:ext cx="1440999" cy="651740"/>
        </a:xfrm>
        <a:prstGeom prst="rect">
          <a:avLst/>
        </a:prstGeom>
        <a:solidFill>
          <a:schemeClr val="accent5">
            <a:hueOff val="-965506"/>
            <a:satOff val="-2488"/>
            <a:lumOff val="-168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sp:txBody>
      <dsp:txXfrm>
        <a:off x="0" y="903182"/>
        <a:ext cx="1440999" cy="651740"/>
      </dsp:txXfrm>
    </dsp:sp>
    <dsp:sp modelId="{94E836C0-E413-4BA4-B67D-7687416F9680}">
      <dsp:nvSpPr>
        <dsp:cNvPr id="0" name=""/>
        <dsp:cNvSpPr/>
      </dsp:nvSpPr>
      <dsp:spPr>
        <a:xfrm flipH="1">
          <a:off x="1505521" y="90318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9C0244-95F4-4C9D-BE23-399D6986F6D7}">
      <dsp:nvSpPr>
        <dsp:cNvPr id="0" name=""/>
        <dsp:cNvSpPr/>
      </dsp:nvSpPr>
      <dsp:spPr>
        <a:xfrm>
          <a:off x="709745" y="1662460"/>
          <a:ext cx="1440999" cy="651740"/>
        </a:xfrm>
        <a:prstGeom prst="rect">
          <a:avLst/>
        </a:prstGeom>
        <a:solidFill>
          <a:schemeClr val="accent5">
            <a:hueOff val="-1931012"/>
            <a:satOff val="-4977"/>
            <a:lumOff val="-336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sp:txBody>
      <dsp:txXfrm>
        <a:off x="709745" y="1662460"/>
        <a:ext cx="1440999" cy="651740"/>
      </dsp:txXfrm>
    </dsp:sp>
    <dsp:sp modelId="{CD02C8BE-8A65-4D3E-A49C-C1F8E45AA5F2}">
      <dsp:nvSpPr>
        <dsp:cNvPr id="0" name=""/>
        <dsp:cNvSpPr/>
      </dsp:nvSpPr>
      <dsp:spPr>
        <a:xfrm>
          <a:off x="0" y="1662460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3"/>
          <a:srcRect/>
          <a:stretch>
            <a:fillRect t="4184" b="-5418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03906CC-AAD2-4C98-9037-8867500F9BF5}">
      <dsp:nvSpPr>
        <dsp:cNvPr id="0" name=""/>
        <dsp:cNvSpPr/>
      </dsp:nvSpPr>
      <dsp:spPr>
        <a:xfrm>
          <a:off x="0" y="2421738"/>
          <a:ext cx="1440999" cy="651740"/>
        </a:xfrm>
        <a:prstGeom prst="rect">
          <a:avLst/>
        </a:prstGeom>
        <a:solidFill>
          <a:schemeClr val="accent5">
            <a:hueOff val="-2896518"/>
            <a:satOff val="-7465"/>
            <a:lumOff val="-504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sp:txBody>
      <dsp:txXfrm>
        <a:off x="0" y="2421738"/>
        <a:ext cx="1440999" cy="651740"/>
      </dsp:txXfrm>
    </dsp:sp>
    <dsp:sp modelId="{85656E5A-2D8D-4842-8EB1-E6B7CAD3BE55}">
      <dsp:nvSpPr>
        <dsp:cNvPr id="0" name=""/>
        <dsp:cNvSpPr/>
      </dsp:nvSpPr>
      <dsp:spPr>
        <a:xfrm>
          <a:off x="1505521" y="2421738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2E25906-E6DE-4032-9C95-16CC66489BDC}">
      <dsp:nvSpPr>
        <dsp:cNvPr id="0" name=""/>
        <dsp:cNvSpPr/>
      </dsp:nvSpPr>
      <dsp:spPr>
        <a:xfrm>
          <a:off x="709745" y="3181016"/>
          <a:ext cx="1440999" cy="651740"/>
        </a:xfrm>
        <a:prstGeom prst="rect">
          <a:avLst/>
        </a:prstGeom>
        <a:solidFill>
          <a:schemeClr val="accent5">
            <a:hueOff val="-3862025"/>
            <a:satOff val="-9954"/>
            <a:lumOff val="-672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sp:txBody>
      <dsp:txXfrm>
        <a:off x="709745" y="3181016"/>
        <a:ext cx="1440999" cy="651740"/>
      </dsp:txXfrm>
    </dsp:sp>
    <dsp:sp modelId="{7DAE7A25-EEDC-487E-91DB-8D73B1E0CC29}">
      <dsp:nvSpPr>
        <dsp:cNvPr id="0" name=""/>
        <dsp:cNvSpPr/>
      </dsp:nvSpPr>
      <dsp:spPr>
        <a:xfrm>
          <a:off x="0" y="3181016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5"/>
          <a:srcRect/>
          <a:stretch>
            <a:fillRect l="-58061" t="-6736" r="-40215" b="-87652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E2EB9BD-80C8-4F89-9217-5385F666231B}">
      <dsp:nvSpPr>
        <dsp:cNvPr id="0" name=""/>
        <dsp:cNvSpPr/>
      </dsp:nvSpPr>
      <dsp:spPr>
        <a:xfrm>
          <a:off x="0" y="3940294"/>
          <a:ext cx="1440999" cy="651740"/>
        </a:xfrm>
        <a:prstGeom prst="rect">
          <a:avLst/>
        </a:prstGeom>
        <a:solidFill>
          <a:schemeClr val="accent5">
            <a:hueOff val="-4827531"/>
            <a:satOff val="-12442"/>
            <a:lumOff val="-840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sp:txBody>
      <dsp:txXfrm>
        <a:off x="0" y="3940294"/>
        <a:ext cx="1440999" cy="651740"/>
      </dsp:txXfrm>
    </dsp:sp>
    <dsp:sp modelId="{9F9AA376-4E0F-45D6-9AD5-6164F5DFD3BA}">
      <dsp:nvSpPr>
        <dsp:cNvPr id="0" name=""/>
        <dsp:cNvSpPr/>
      </dsp:nvSpPr>
      <dsp:spPr>
        <a:xfrm>
          <a:off x="1505521" y="3940294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6"/>
          <a:srcRect/>
          <a:stretch>
            <a:fillRect l="-161449" t="-142119" r="-191481" b="-20193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002176-28AA-47B9-88A5-9D62726E8E9D}">
      <dsp:nvSpPr>
        <dsp:cNvPr id="0" name=""/>
        <dsp:cNvSpPr/>
      </dsp:nvSpPr>
      <dsp:spPr>
        <a:xfrm>
          <a:off x="709745" y="4699572"/>
          <a:ext cx="1440999" cy="651740"/>
        </a:xfrm>
        <a:prstGeom prst="rect">
          <a:avLst/>
        </a:prstGeom>
        <a:solidFill>
          <a:schemeClr val="accent5">
            <a:hueOff val="-5793037"/>
            <a:satOff val="-14931"/>
            <a:lumOff val="-1008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sp:txBody>
      <dsp:txXfrm>
        <a:off x="709745" y="4699572"/>
        <a:ext cx="1440999" cy="651740"/>
      </dsp:txXfrm>
    </dsp:sp>
    <dsp:sp modelId="{E4D50567-BE2F-49BA-9171-FE4F698FE781}">
      <dsp:nvSpPr>
        <dsp:cNvPr id="0" name=""/>
        <dsp:cNvSpPr/>
      </dsp:nvSpPr>
      <dsp:spPr>
        <a:xfrm>
          <a:off x="0" y="469957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7"/>
          <a:srcRect/>
          <a:stretch>
            <a:fillRect l="-244022" t="-33674" r="-21083" b="-8895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1049D74-B6C4-43F7-BBAA-7D3D44AA5953}">
      <dsp:nvSpPr>
        <dsp:cNvPr id="0" name=""/>
        <dsp:cNvSpPr/>
      </dsp:nvSpPr>
      <dsp:spPr>
        <a:xfrm>
          <a:off x="0" y="5458851"/>
          <a:ext cx="1440999" cy="651740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sp:txBody>
      <dsp:txXfrm>
        <a:off x="0" y="5458851"/>
        <a:ext cx="1440999" cy="651740"/>
      </dsp:txXfrm>
    </dsp:sp>
    <dsp:sp modelId="{1D03CAD7-E7A8-4122-B2DB-A63193FD45CE}">
      <dsp:nvSpPr>
        <dsp:cNvPr id="0" name=""/>
        <dsp:cNvSpPr/>
      </dsp:nvSpPr>
      <dsp:spPr>
        <a:xfrm>
          <a:off x="1505521" y="5458851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8"/>
          <a:srcRect/>
          <a:stretch>
            <a:fillRect l="-123590" t="-12559" r="-112342" b="-223373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98D871E7-9B09-41D9-A782-5B53D6C2B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فصل يكم؛ مباني مطالعه هدفمند</vt:lpstr>
      <vt:lpstr>فصل دوم؛ مهارت‌هاي مرتبط با مطالعه</vt:lpstr>
      <vt:lpstr>فصل سوّم؛ اخلاق، آداب و بهداشت مطالعه</vt:lpstr>
      <vt:lpstr>فصل چهارم؛ آسيب‌شناسي مطالعه</vt:lpstr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Tent</dc:creator>
  <cp:keywords/>
  <dc:description/>
  <cp:lastModifiedBy>Tent</cp:lastModifiedBy>
  <cp:revision>20</cp:revision>
  <cp:lastPrinted>2023-12-23T08:26:00Z</cp:lastPrinted>
  <dcterms:created xsi:type="dcterms:W3CDTF">2023-12-21T10:39:00Z</dcterms:created>
  <dcterms:modified xsi:type="dcterms:W3CDTF">2023-12-23T08:27:00Z</dcterms:modified>
</cp:coreProperties>
</file>