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71447" w14:textId="77777777" w:rsidR="004522E2" w:rsidRDefault="00117CC1" w:rsidP="008976D3">
      <w:pPr>
        <w:spacing w:before="60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>درباره «توجه به تهديدات بهره</w:t>
      </w:r>
      <w:r w:rsidR="00406535">
        <w:rPr>
          <w:rFonts w:cs="Vahid" w:hint="cs"/>
          <w:color w:val="C00000"/>
          <w:sz w:val="36"/>
          <w:szCs w:val="36"/>
        </w:rPr>
        <w:t>‌</w:t>
      </w:r>
      <w:r>
        <w:rPr>
          <w:rFonts w:cs="Vahid" w:hint="cs"/>
          <w:color w:val="C00000"/>
          <w:sz w:val="36"/>
          <w:szCs w:val="36"/>
          <w:rtl/>
        </w:rPr>
        <w:t>برداري از هومَص»</w:t>
      </w:r>
    </w:p>
    <w:p w14:paraId="35E19A5F" w14:textId="77777777" w:rsidR="009B0D6B" w:rsidRDefault="00E825C6" w:rsidP="00342432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 w:firstLine="0"/>
        <w:rPr>
          <w:rtl/>
        </w:rPr>
      </w:pPr>
      <w:r>
        <w:rPr>
          <w:rFonts w:hint="cs"/>
          <w:rtl/>
        </w:rPr>
        <w:t>در سه صفحه نوشته شده است، متني كه توجه مخاطب را به استفاده صحيح از فناوري هوش مصنوعي (هومَص) جلب مي</w:t>
      </w:r>
      <w:r w:rsidR="00406535">
        <w:rPr>
          <w:rFonts w:hint="cs"/>
        </w:rPr>
        <w:t>‌</w:t>
      </w:r>
      <w:r>
        <w:rPr>
          <w:rFonts w:hint="cs"/>
          <w:rtl/>
        </w:rPr>
        <w:t>كند و تلاش مي</w:t>
      </w:r>
      <w:r w:rsidR="00406535">
        <w:rPr>
          <w:rFonts w:hint="cs"/>
        </w:rPr>
        <w:t>‌</w:t>
      </w:r>
      <w:r>
        <w:rPr>
          <w:rFonts w:hint="cs"/>
          <w:rtl/>
        </w:rPr>
        <w:t>ن</w:t>
      </w:r>
      <w:bookmarkStart w:id="0" w:name="_GoBack"/>
      <w:bookmarkEnd w:id="0"/>
      <w:r>
        <w:rPr>
          <w:rFonts w:hint="cs"/>
          <w:rtl/>
        </w:rPr>
        <w:t>مايد پلي بزند ميان معارف اسلامي و علوم فني و پايه. نكاتي درباره اين نوشته ذيلاً تقديم مي</w:t>
      </w:r>
      <w:r w:rsidR="00406535">
        <w:rPr>
          <w:rFonts w:hint="cs"/>
        </w:rPr>
        <w:t>‌</w:t>
      </w:r>
      <w:r>
        <w:rPr>
          <w:rFonts w:hint="cs"/>
          <w:rtl/>
        </w:rPr>
        <w:t>گردد.</w:t>
      </w:r>
      <w:r w:rsidR="009B0D6B">
        <w:rPr>
          <w:rFonts w:hint="cs"/>
          <w:rtl/>
        </w:rPr>
        <w:t xml:space="preserve"> </w:t>
      </w:r>
    </w:p>
    <w:p w14:paraId="2AEBF94B" w14:textId="77777777" w:rsidR="00881241" w:rsidRDefault="00881241" w:rsidP="0069700C">
      <w:pPr>
        <w:rPr>
          <w:rtl/>
        </w:rPr>
      </w:pPr>
    </w:p>
    <w:p w14:paraId="39C7705D" w14:textId="77777777" w:rsidR="00E22C0E" w:rsidRDefault="00E825C6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در فهم آيات دقّت لازم است. تخصّص در ادبيات عرب و زبان قرآن لازم است. ما كه فاقد اين دانشيم، لازم است از تفاسير بهره ببريم. كتاب</w:t>
      </w:r>
      <w:r w:rsidR="00406535">
        <w:rPr>
          <w:rFonts w:hint="cs"/>
        </w:rPr>
        <w:t>‌</w:t>
      </w:r>
      <w:r>
        <w:rPr>
          <w:rFonts w:hint="cs"/>
          <w:rtl/>
        </w:rPr>
        <w:t>هايي كه متخصصان اين فن نگاشته</w:t>
      </w:r>
      <w:r w:rsidR="00406535">
        <w:rPr>
          <w:rFonts w:hint="cs"/>
        </w:rPr>
        <w:t>‌</w:t>
      </w:r>
      <w:r>
        <w:rPr>
          <w:rFonts w:hint="cs"/>
          <w:rtl/>
        </w:rPr>
        <w:t xml:space="preserve">اند. </w:t>
      </w:r>
    </w:p>
    <w:p w14:paraId="332E6984" w14:textId="77777777" w:rsidR="00E825C6" w:rsidRDefault="00E825C6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وقتي به آيه دوم سوره مُلك (يا تبارك) مي</w:t>
      </w:r>
      <w:r w:rsidR="00406535">
        <w:rPr>
          <w:rFonts w:hint="cs"/>
        </w:rPr>
        <w:t>‌</w:t>
      </w:r>
      <w:r>
        <w:rPr>
          <w:rFonts w:hint="cs"/>
          <w:rtl/>
        </w:rPr>
        <w:t xml:space="preserve">رسيم: </w:t>
      </w:r>
      <w:r w:rsidRPr="00E825C6">
        <w:rPr>
          <w:rFonts w:ascii="Adobe Arabic SHIN" w:hAnsi="Adobe Arabic SHIN" w:cs="Adobe Arabic SHIN"/>
          <w:rtl/>
        </w:rPr>
        <w:t>«الَّذِي خَلَقَ الْمَوْتَ وَالْحَيَاةَ لِيَبْلُوَكُمْ أَيُّكُمْ أَحْسَنُ عَمَلًا وَهُوَ الْعَزِيزُ الْغَفُورُ»</w:t>
      </w:r>
      <w:r>
        <w:rPr>
          <w:rFonts w:hint="cs"/>
          <w:rtl/>
        </w:rPr>
        <w:t xml:space="preserve"> مي</w:t>
      </w:r>
      <w:r w:rsidR="00406535">
        <w:rPr>
          <w:rFonts w:hint="cs"/>
        </w:rPr>
        <w:t>‌</w:t>
      </w:r>
      <w:r>
        <w:rPr>
          <w:rFonts w:hint="cs"/>
          <w:rtl/>
        </w:rPr>
        <w:t>توانيم اين را بگوييم: مرگ مقدّم بر حيات است؟</w:t>
      </w:r>
    </w:p>
    <w:p w14:paraId="1692BC9B" w14:textId="77777777" w:rsidR="00E825C6" w:rsidRDefault="00E825C6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اهل بيت (ع) درباره اين موضوع سخن گفته</w:t>
      </w:r>
      <w:r w:rsidR="00406535">
        <w:rPr>
          <w:rFonts w:hint="cs"/>
        </w:rPr>
        <w:t>‌</w:t>
      </w:r>
      <w:r>
        <w:rPr>
          <w:rFonts w:hint="cs"/>
          <w:rtl/>
        </w:rPr>
        <w:t>اند: 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>
        <w:rPr>
          <w:rFonts w:hint="cs"/>
          <w:rtl/>
        </w:rPr>
        <w:t>ع</w:t>
      </w:r>
      <w:r>
        <w:rPr>
          <w:rtl/>
        </w:rPr>
        <w:t>)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406535">
        <w:rPr>
          <w:rFonts w:hint="cs"/>
        </w:rPr>
        <w:t>‌</w:t>
      </w:r>
      <w:r>
        <w:rPr>
          <w:rFonts w:hint="cs"/>
          <w:rtl/>
        </w:rPr>
        <w:t>راستي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.</w:t>
      </w:r>
      <w:r>
        <w:rPr>
          <w:rFonts w:hint="cs"/>
          <w:rtl/>
        </w:rPr>
        <w:t xml:space="preserve"> (تفسير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ع،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>
        <w:rPr>
          <w:rtl/>
        </w:rPr>
        <w:t>۱۶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>۴۱۴</w:t>
      </w:r>
      <w:r>
        <w:rPr>
          <w:rFonts w:hint="cs"/>
          <w:rtl/>
        </w:rPr>
        <w:t>)</w:t>
      </w:r>
    </w:p>
    <w:p w14:paraId="165A3D02" w14:textId="77777777" w:rsidR="00E825C6" w:rsidRDefault="00E825C6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 xml:space="preserve">و </w:t>
      </w:r>
      <w:r w:rsidR="006562DF">
        <w:rPr>
          <w:rFonts w:hint="cs"/>
          <w:rtl/>
        </w:rPr>
        <w:t>مفسّران چنين گفته</w:t>
      </w:r>
      <w:r w:rsidR="00406535">
        <w:rPr>
          <w:rFonts w:hint="cs"/>
        </w:rPr>
        <w:t>‌</w:t>
      </w:r>
      <w:r w:rsidR="006562DF">
        <w:rPr>
          <w:rFonts w:hint="cs"/>
          <w:rtl/>
        </w:rPr>
        <w:t>اند</w:t>
      </w:r>
      <w:r>
        <w:rPr>
          <w:rFonts w:hint="cs"/>
          <w:rtl/>
        </w:rPr>
        <w:t>:</w:t>
      </w:r>
      <w:r w:rsidR="006562DF">
        <w:rPr>
          <w:rFonts w:hint="cs"/>
          <w:rtl/>
        </w:rPr>
        <w:t xml:space="preserve"> </w:t>
      </w:r>
      <w:r w:rsidR="006562DF" w:rsidRPr="006562DF">
        <w:rPr>
          <w:rFonts w:hint="cs"/>
          <w:rtl/>
        </w:rPr>
        <w:t>عل</w:t>
      </w:r>
      <w:r w:rsidR="006562DF">
        <w:rPr>
          <w:rFonts w:hint="cs"/>
          <w:rtl/>
        </w:rPr>
        <w:t>ي</w:t>
      </w:r>
      <w:r w:rsidR="00406535">
        <w:rPr>
          <w:rFonts w:hint="cs"/>
        </w:rPr>
        <w:t>‌</w:t>
      </w:r>
      <w:r w:rsidR="006562DF" w:rsidRPr="006562DF">
        <w:rPr>
          <w:rFonts w:hint="cs"/>
          <w:rtl/>
        </w:rPr>
        <w:t>بن</w:t>
      </w:r>
      <w:r w:rsidR="00406535">
        <w:rPr>
          <w:rFonts w:hint="cs"/>
        </w:rPr>
        <w:t>‌</w:t>
      </w:r>
      <w:r w:rsidR="006562DF" w:rsidRPr="006562DF">
        <w:rPr>
          <w:rFonts w:hint="cs"/>
          <w:rtl/>
        </w:rPr>
        <w:t>ابراه</w:t>
      </w:r>
      <w:r w:rsidR="006562DF">
        <w:rPr>
          <w:rFonts w:hint="cs"/>
          <w:rtl/>
        </w:rPr>
        <w:t>ي</w:t>
      </w:r>
      <w:r w:rsidR="006562DF" w:rsidRPr="006562DF">
        <w:rPr>
          <w:rFonts w:hint="cs"/>
          <w:rtl/>
        </w:rPr>
        <w:t>م</w:t>
      </w:r>
      <w:r w:rsidR="006562DF">
        <w:rPr>
          <w:rFonts w:hint="cs"/>
          <w:rtl/>
        </w:rPr>
        <w:t>: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منظورش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ا</w:t>
      </w:r>
      <w:r w:rsidR="006562DF">
        <w:rPr>
          <w:rFonts w:hint="cs"/>
          <w:rtl/>
        </w:rPr>
        <w:t>ي</w:t>
      </w:r>
      <w:r w:rsidR="006562DF" w:rsidRPr="006562DF">
        <w:rPr>
          <w:rFonts w:hint="cs"/>
          <w:rtl/>
        </w:rPr>
        <w:t>ن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است</w:t>
      </w:r>
      <w:r w:rsidR="006562DF" w:rsidRPr="006562DF">
        <w:rPr>
          <w:rtl/>
        </w:rPr>
        <w:t xml:space="preserve"> </w:t>
      </w:r>
      <w:r w:rsidR="006562DF">
        <w:rPr>
          <w:rFonts w:hint="cs"/>
          <w:rtl/>
        </w:rPr>
        <w:t>ك</w:t>
      </w:r>
      <w:r w:rsidR="006562DF" w:rsidRPr="006562DF">
        <w:rPr>
          <w:rFonts w:hint="cs"/>
          <w:rtl/>
        </w:rPr>
        <w:t>ه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زندگ</w:t>
      </w:r>
      <w:r w:rsidR="006562DF">
        <w:rPr>
          <w:rFonts w:hint="cs"/>
          <w:rtl/>
        </w:rPr>
        <w:t>ي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را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مقدّر</w:t>
      </w:r>
      <w:r w:rsidR="006562DF" w:rsidRPr="006562DF">
        <w:rPr>
          <w:rtl/>
        </w:rPr>
        <w:t xml:space="preserve"> </w:t>
      </w:r>
      <w:r w:rsidR="006562DF">
        <w:rPr>
          <w:rFonts w:hint="cs"/>
          <w:rtl/>
        </w:rPr>
        <w:t>ك</w:t>
      </w:r>
      <w:r w:rsidR="006562DF" w:rsidRPr="006562DF">
        <w:rPr>
          <w:rFonts w:hint="cs"/>
          <w:rtl/>
        </w:rPr>
        <w:t>رد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و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سپس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مرگ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را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مقدّر</w:t>
      </w:r>
      <w:r w:rsidR="006562DF" w:rsidRPr="006562DF">
        <w:rPr>
          <w:rtl/>
        </w:rPr>
        <w:t xml:space="preserve"> </w:t>
      </w:r>
      <w:r w:rsidR="006562DF">
        <w:rPr>
          <w:rFonts w:hint="cs"/>
          <w:rtl/>
        </w:rPr>
        <w:t>ك</w:t>
      </w:r>
      <w:r w:rsidR="006562DF" w:rsidRPr="006562DF">
        <w:rPr>
          <w:rFonts w:hint="cs"/>
          <w:rtl/>
        </w:rPr>
        <w:t>رد</w:t>
      </w:r>
      <w:r w:rsidR="006562DF" w:rsidRPr="006562DF">
        <w:rPr>
          <w:rtl/>
        </w:rPr>
        <w:t>.</w:t>
      </w:r>
      <w:r>
        <w:rPr>
          <w:rFonts w:hint="cs"/>
          <w:rtl/>
        </w:rPr>
        <w:t xml:space="preserve"> </w:t>
      </w:r>
      <w:r w:rsidR="006562DF">
        <w:rPr>
          <w:rFonts w:hint="cs"/>
          <w:rtl/>
        </w:rPr>
        <w:t xml:space="preserve">(تفسير </w:t>
      </w:r>
      <w:r w:rsidR="006562DF" w:rsidRPr="006562DF">
        <w:rPr>
          <w:rFonts w:hint="cs"/>
          <w:rtl/>
        </w:rPr>
        <w:t>القم</w:t>
      </w:r>
      <w:r w:rsidR="006562DF">
        <w:rPr>
          <w:rFonts w:hint="cs"/>
          <w:rtl/>
        </w:rPr>
        <w:t>ي</w:t>
      </w:r>
      <w:r w:rsidR="006562DF" w:rsidRPr="006562DF">
        <w:rPr>
          <w:rFonts w:hint="cs"/>
          <w:rtl/>
        </w:rPr>
        <w:t>،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ج</w:t>
      </w:r>
      <w:r w:rsidR="006562DF" w:rsidRPr="006562DF">
        <w:rPr>
          <w:rtl/>
        </w:rPr>
        <w:t>۲</w:t>
      </w:r>
      <w:r w:rsidR="006562DF" w:rsidRPr="006562DF">
        <w:rPr>
          <w:rFonts w:hint="cs"/>
          <w:rtl/>
        </w:rPr>
        <w:t>،</w:t>
      </w:r>
      <w:r w:rsidR="006562DF" w:rsidRPr="006562DF">
        <w:rPr>
          <w:rtl/>
        </w:rPr>
        <w:t xml:space="preserve"> </w:t>
      </w:r>
      <w:r w:rsidR="006562DF" w:rsidRPr="006562DF">
        <w:rPr>
          <w:rFonts w:hint="cs"/>
          <w:rtl/>
        </w:rPr>
        <w:t>ص</w:t>
      </w:r>
      <w:r w:rsidR="006562DF" w:rsidRPr="006562DF">
        <w:rPr>
          <w:rtl/>
        </w:rPr>
        <w:t>۳۷۸</w:t>
      </w:r>
      <w:r w:rsidR="006562DF">
        <w:rPr>
          <w:rFonts w:hint="cs"/>
          <w:rtl/>
        </w:rPr>
        <w:t>)</w:t>
      </w:r>
    </w:p>
    <w:p w14:paraId="1EE34022" w14:textId="77777777" w:rsidR="006562DF" w:rsidRDefault="006562DF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اما آيا مرگ به معناي عدم است، تا بتوانيم با نظريه «هيچ» در كوانتوم آن را تفسير كنيم؟ باز هم بايد به نظر مفسران مراجعه كنيم.</w:t>
      </w:r>
    </w:p>
    <w:p w14:paraId="0F2019FE" w14:textId="77777777" w:rsidR="006562DF" w:rsidRDefault="006562DF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حجةالاسلام والمسلمين قرائتي توضيح مي</w:t>
      </w:r>
      <w:r w:rsidR="00406535">
        <w:rPr>
          <w:rFonts w:hint="cs"/>
        </w:rPr>
        <w:t>‌</w:t>
      </w:r>
      <w:r>
        <w:rPr>
          <w:rFonts w:hint="cs"/>
          <w:rtl/>
        </w:rPr>
        <w:t xml:space="preserve">دهند. ايشان نويسنده تفسير نور و يكي از همكاران در نگارش تفسير نمونه هستند. در اين نشاني: </w:t>
      </w:r>
      <w:hyperlink r:id="rId8" w:history="1">
        <w:r w:rsidRPr="006562DF">
          <w:rPr>
            <w:rStyle w:val="Hyperlink"/>
          </w:rPr>
          <w:t>https://www.aparat.com/v/i222h4x</w:t>
        </w:r>
      </w:hyperlink>
    </w:p>
    <w:p w14:paraId="5D91DD3E" w14:textId="77777777" w:rsidR="006562DF" w:rsidRDefault="006562DF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طبق نظر مفسران، مرگ به معناي عدم و نيستي نيست، بلكه انتقال از مكاني به مكاني ديگر است، از عالم دنيا به عالم برزخ و سپس آخرت.</w:t>
      </w:r>
    </w:p>
    <w:p w14:paraId="3FE187AA" w14:textId="77777777" w:rsidR="006562DF" w:rsidRDefault="006562DF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اما اين</w:t>
      </w:r>
      <w:r w:rsidR="00406535">
        <w:rPr>
          <w:rFonts w:hint="cs"/>
        </w:rPr>
        <w:t>‌</w:t>
      </w:r>
      <w:r>
        <w:rPr>
          <w:rFonts w:hint="cs"/>
          <w:rtl/>
        </w:rPr>
        <w:t>كه چرا در اين آيه موت قبل از حيات آمده، مفسران دليل آورده</w:t>
      </w:r>
      <w:r w:rsidR="00406535">
        <w:rPr>
          <w:rFonts w:hint="cs"/>
        </w:rPr>
        <w:t>‌</w:t>
      </w:r>
      <w:r>
        <w:rPr>
          <w:rFonts w:hint="cs"/>
          <w:rtl/>
        </w:rPr>
        <w:t>اند: «</w:t>
      </w:r>
      <w:r w:rsidRPr="006562DF">
        <w:rPr>
          <w:rFonts w:hint="cs"/>
          <w:rtl/>
        </w:rPr>
        <w:t>علت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تقد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م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زندگ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؛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برا</w:t>
      </w:r>
      <w:r>
        <w:rPr>
          <w:rFonts w:hint="cs"/>
          <w:rtl/>
        </w:rPr>
        <w:t>ي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ن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است</w:t>
      </w:r>
      <w:r w:rsidRPr="006562DF">
        <w:rPr>
          <w:rtl/>
        </w:rPr>
        <w:t xml:space="preserve"> </w:t>
      </w:r>
      <w:r>
        <w:rPr>
          <w:rFonts w:hint="cs"/>
          <w:rtl/>
        </w:rPr>
        <w:t>ك</w:t>
      </w:r>
      <w:r w:rsidRPr="006562DF">
        <w:rPr>
          <w:rFonts w:hint="cs"/>
          <w:rtl/>
        </w:rPr>
        <w:t>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قهر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و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غلبه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نزد</w:t>
      </w:r>
      <w:r>
        <w:rPr>
          <w:rFonts w:hint="cs"/>
          <w:rtl/>
        </w:rPr>
        <w:t>يك</w:t>
      </w:r>
      <w:r w:rsidR="00406535">
        <w:rPr>
          <w:rFonts w:hint="cs"/>
        </w:rPr>
        <w:t>‌</w:t>
      </w:r>
      <w:r w:rsidRPr="006562DF">
        <w:rPr>
          <w:rFonts w:hint="cs"/>
          <w:rtl/>
        </w:rPr>
        <w:t>تر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است</w:t>
      </w:r>
      <w:r>
        <w:rPr>
          <w:rFonts w:hint="cs"/>
          <w:rtl/>
        </w:rPr>
        <w:t>» (</w:t>
      </w:r>
      <w:r w:rsidRPr="006562DF">
        <w:rPr>
          <w:rFonts w:hint="cs"/>
          <w:rtl/>
        </w:rPr>
        <w:t>مجمع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الب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ان،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ج</w:t>
      </w:r>
      <w:r w:rsidR="00406535">
        <w:rPr>
          <w:rFonts w:hint="cs"/>
        </w:rPr>
        <w:t>‌</w:t>
      </w:r>
      <w:r w:rsidRPr="006562DF">
        <w:rPr>
          <w:rtl/>
        </w:rPr>
        <w:t>۱۰</w:t>
      </w:r>
      <w:r w:rsidRPr="006562DF">
        <w:rPr>
          <w:rFonts w:hint="cs"/>
          <w:rtl/>
        </w:rPr>
        <w:t>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ص</w:t>
      </w:r>
      <w:r w:rsidRPr="006562DF">
        <w:rPr>
          <w:rtl/>
        </w:rPr>
        <w:t>۶۹</w:t>
      </w:r>
      <w:r>
        <w:rPr>
          <w:rFonts w:hint="cs"/>
          <w:rtl/>
        </w:rPr>
        <w:t>)</w:t>
      </w:r>
    </w:p>
    <w:p w14:paraId="4A1E4D10" w14:textId="77777777" w:rsidR="006562DF" w:rsidRDefault="006562DF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برخي نيز اين احتمال را طرح كرده</w:t>
      </w:r>
      <w:r w:rsidR="00406535">
        <w:rPr>
          <w:rFonts w:hint="cs"/>
        </w:rPr>
        <w:t>‌</w:t>
      </w:r>
      <w:r>
        <w:rPr>
          <w:rFonts w:hint="cs"/>
          <w:rtl/>
        </w:rPr>
        <w:t>اند: «</w:t>
      </w:r>
      <w:r w:rsidRPr="006562DF">
        <w:rPr>
          <w:rFonts w:hint="cs"/>
          <w:rtl/>
        </w:rPr>
        <w:t>تقد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م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</w:t>
      </w:r>
      <w:r>
        <w:rPr>
          <w:rFonts w:hint="cs"/>
          <w:rtl/>
        </w:rPr>
        <w:t>ي</w:t>
      </w:r>
      <w:r w:rsidR="00406535">
        <w:rPr>
          <w:rFonts w:hint="cs"/>
        </w:rPr>
        <w:t>‌</w:t>
      </w:r>
      <w:r w:rsidRPr="006562DF">
        <w:rPr>
          <w:rFonts w:hint="cs"/>
          <w:rtl/>
        </w:rPr>
        <w:t>تواند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از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ن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جهت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باشد</w:t>
      </w:r>
      <w:r w:rsidRPr="006562DF">
        <w:rPr>
          <w:rtl/>
        </w:rPr>
        <w:t xml:space="preserve"> </w:t>
      </w:r>
      <w:r>
        <w:rPr>
          <w:rFonts w:hint="cs"/>
          <w:rtl/>
        </w:rPr>
        <w:t>ك</w:t>
      </w:r>
      <w:r w:rsidRPr="006562DF">
        <w:rPr>
          <w:rFonts w:hint="cs"/>
          <w:rtl/>
        </w:rPr>
        <w:t>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ش</w:t>
      </w:r>
      <w:r w:rsidR="00406535">
        <w:rPr>
          <w:rFonts w:hint="cs"/>
        </w:rPr>
        <w:t>‌</w:t>
      </w:r>
      <w:r w:rsidRPr="006562DF">
        <w:rPr>
          <w:rFonts w:hint="cs"/>
          <w:rtl/>
        </w:rPr>
        <w:t>تر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مردم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را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اعمال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ن</w:t>
      </w:r>
      <w:r>
        <w:rPr>
          <w:rFonts w:hint="cs"/>
          <w:rtl/>
        </w:rPr>
        <w:t>يك</w:t>
      </w:r>
      <w:r w:rsidRPr="006562DF">
        <w:rPr>
          <w:rFonts w:hint="cs"/>
          <w:rtl/>
        </w:rPr>
        <w:t>و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</w:t>
      </w:r>
      <w:r>
        <w:rPr>
          <w:rFonts w:hint="cs"/>
          <w:rtl/>
        </w:rPr>
        <w:t>ي</w:t>
      </w:r>
      <w:r w:rsidR="00406535">
        <w:rPr>
          <w:rFonts w:hint="cs"/>
        </w:rPr>
        <w:t>‌</w:t>
      </w:r>
      <w:r w:rsidRPr="006562DF">
        <w:rPr>
          <w:rFonts w:hint="cs"/>
          <w:rtl/>
        </w:rPr>
        <w:t>خواند</w:t>
      </w:r>
      <w:r>
        <w:rPr>
          <w:rFonts w:hint="cs"/>
          <w:rtl/>
        </w:rPr>
        <w:t>» (</w:t>
      </w:r>
      <w:r w:rsidRPr="006562DF">
        <w:rPr>
          <w:rFonts w:hint="cs"/>
          <w:rtl/>
        </w:rPr>
        <w:t>تفس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لاه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ج</w:t>
      </w:r>
      <w:r>
        <w:rPr>
          <w:rFonts w:hint="cs"/>
          <w:rtl/>
        </w:rPr>
        <w:t>ي</w:t>
      </w:r>
      <w:r w:rsidRPr="006562DF">
        <w:rPr>
          <w:rFonts w:hint="cs"/>
          <w:rtl/>
        </w:rPr>
        <w:t>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ج</w:t>
      </w:r>
      <w:r w:rsidR="00406535">
        <w:rPr>
          <w:rFonts w:hint="cs"/>
        </w:rPr>
        <w:t>‌</w:t>
      </w:r>
      <w:r w:rsidRPr="006562DF">
        <w:rPr>
          <w:rtl/>
        </w:rPr>
        <w:t>۴</w:t>
      </w:r>
      <w:r w:rsidRPr="006562DF">
        <w:rPr>
          <w:rFonts w:hint="cs"/>
          <w:rtl/>
        </w:rPr>
        <w:t>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ص</w:t>
      </w:r>
      <w:r w:rsidRPr="006562DF">
        <w:rPr>
          <w:rtl/>
        </w:rPr>
        <w:t>۵۲۷</w:t>
      </w:r>
      <w:r>
        <w:rPr>
          <w:rFonts w:hint="cs"/>
          <w:rtl/>
        </w:rPr>
        <w:t>)</w:t>
      </w:r>
    </w:p>
    <w:p w14:paraId="077F4385" w14:textId="77777777" w:rsidR="006562DF" w:rsidRDefault="006562DF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و نيز اين نظر: «</w:t>
      </w:r>
      <w:r w:rsidRPr="006562DF">
        <w:rPr>
          <w:rFonts w:hint="cs"/>
          <w:rtl/>
        </w:rPr>
        <w:t>احتمال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دارد</w:t>
      </w:r>
      <w:r w:rsidRPr="006562DF">
        <w:rPr>
          <w:rtl/>
        </w:rPr>
        <w:t xml:space="preserve"> </w:t>
      </w:r>
      <w:r w:rsidR="00406535">
        <w:rPr>
          <w:rFonts w:hint="cs"/>
          <w:rtl/>
        </w:rPr>
        <w:t>ك</w:t>
      </w:r>
      <w:r w:rsidRPr="006562DF">
        <w:rPr>
          <w:rFonts w:hint="cs"/>
          <w:rtl/>
        </w:rPr>
        <w:t>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مراد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از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دن</w:t>
      </w:r>
      <w:r w:rsidR="00406535">
        <w:rPr>
          <w:rFonts w:hint="cs"/>
          <w:rtl/>
        </w:rPr>
        <w:t>ي</w:t>
      </w:r>
      <w:r w:rsidRPr="006562DF">
        <w:rPr>
          <w:rFonts w:hint="cs"/>
          <w:rtl/>
        </w:rPr>
        <w:t>و</w:t>
      </w:r>
      <w:r w:rsidR="00406535">
        <w:rPr>
          <w:rFonts w:hint="cs"/>
          <w:rtl/>
        </w:rPr>
        <w:t>ي</w:t>
      </w:r>
      <w:r w:rsidRPr="006562DF">
        <w:rPr>
          <w:rFonts w:hint="cs"/>
          <w:rtl/>
        </w:rPr>
        <w:t>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و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مقصود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از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ح</w:t>
      </w:r>
      <w:r w:rsidR="00406535">
        <w:rPr>
          <w:rFonts w:hint="cs"/>
          <w:rtl/>
        </w:rPr>
        <w:t>ي</w:t>
      </w:r>
      <w:r w:rsidRPr="006562DF">
        <w:rPr>
          <w:rFonts w:hint="cs"/>
          <w:rtl/>
        </w:rPr>
        <w:t>ات،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زندگ</w:t>
      </w:r>
      <w:r w:rsidR="00406535">
        <w:rPr>
          <w:rFonts w:hint="cs"/>
          <w:rtl/>
        </w:rPr>
        <w:t>ي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اخرو</w:t>
      </w:r>
      <w:r w:rsidR="00406535">
        <w:rPr>
          <w:rFonts w:hint="cs"/>
          <w:rtl/>
        </w:rPr>
        <w:t>ي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باشد</w:t>
      </w:r>
      <w:r w:rsidRPr="006562DF">
        <w:rPr>
          <w:rtl/>
        </w:rPr>
        <w:t xml:space="preserve"> </w:t>
      </w:r>
      <w:r w:rsidR="00406535">
        <w:rPr>
          <w:rFonts w:hint="cs"/>
          <w:rtl/>
        </w:rPr>
        <w:t>ك</w:t>
      </w:r>
      <w:r w:rsidRPr="006562DF">
        <w:rPr>
          <w:rFonts w:hint="cs"/>
          <w:rtl/>
        </w:rPr>
        <w:t>ه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در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</w:t>
      </w:r>
      <w:r w:rsidR="00406535">
        <w:rPr>
          <w:rFonts w:hint="cs"/>
          <w:rtl/>
        </w:rPr>
        <w:t>ي</w:t>
      </w:r>
      <w:r w:rsidRPr="006562DF">
        <w:rPr>
          <w:rFonts w:hint="cs"/>
          <w:rtl/>
        </w:rPr>
        <w:t>ن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صورت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ن</w:t>
      </w:r>
      <w:r w:rsidR="00406535">
        <w:rPr>
          <w:rFonts w:hint="cs"/>
          <w:rtl/>
        </w:rPr>
        <w:t>ي</w:t>
      </w:r>
      <w:r w:rsidRPr="006562DF">
        <w:rPr>
          <w:rFonts w:hint="cs"/>
          <w:rtl/>
        </w:rPr>
        <w:t>ز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خلق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مرگ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مقدم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بر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خلق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ح</w:t>
      </w:r>
      <w:r w:rsidR="00406535">
        <w:rPr>
          <w:rFonts w:hint="cs"/>
          <w:rtl/>
        </w:rPr>
        <w:t>ي</w:t>
      </w:r>
      <w:r w:rsidRPr="006562DF">
        <w:rPr>
          <w:rFonts w:hint="cs"/>
          <w:rtl/>
        </w:rPr>
        <w:t>ات</w:t>
      </w:r>
      <w:r w:rsidRPr="006562DF">
        <w:rPr>
          <w:rtl/>
        </w:rPr>
        <w:t xml:space="preserve"> </w:t>
      </w:r>
      <w:r w:rsidRPr="006562DF">
        <w:rPr>
          <w:rFonts w:hint="cs"/>
          <w:rtl/>
        </w:rPr>
        <w:t>است</w:t>
      </w:r>
      <w:r>
        <w:rPr>
          <w:rFonts w:hint="cs"/>
          <w:rtl/>
        </w:rPr>
        <w:t>»</w:t>
      </w:r>
      <w:r w:rsidR="00406535">
        <w:rPr>
          <w:rFonts w:hint="cs"/>
          <w:rtl/>
        </w:rPr>
        <w:t xml:space="preserve"> (</w:t>
      </w:r>
      <w:r w:rsidR="00406535" w:rsidRPr="00406535">
        <w:rPr>
          <w:rFonts w:hint="cs"/>
          <w:rtl/>
        </w:rPr>
        <w:t>أسئلة</w:t>
      </w:r>
      <w:r w:rsidR="00406535" w:rsidRPr="00406535">
        <w:rPr>
          <w:rtl/>
        </w:rPr>
        <w:t xml:space="preserve"> </w:t>
      </w:r>
      <w:r w:rsidR="00406535" w:rsidRPr="00406535">
        <w:rPr>
          <w:rFonts w:hint="cs"/>
          <w:rtl/>
        </w:rPr>
        <w:t>القرآن</w:t>
      </w:r>
      <w:r w:rsidR="00406535" w:rsidRPr="00406535">
        <w:rPr>
          <w:rtl/>
        </w:rPr>
        <w:t xml:space="preserve"> </w:t>
      </w:r>
      <w:r w:rsidR="00406535" w:rsidRPr="00406535">
        <w:rPr>
          <w:rFonts w:hint="cs"/>
          <w:rtl/>
        </w:rPr>
        <w:t>و</w:t>
      </w:r>
      <w:r w:rsidR="00406535" w:rsidRPr="00406535">
        <w:rPr>
          <w:rtl/>
        </w:rPr>
        <w:t xml:space="preserve"> </w:t>
      </w:r>
      <w:r w:rsidR="00406535" w:rsidRPr="00406535">
        <w:rPr>
          <w:rFonts w:hint="cs"/>
          <w:rtl/>
        </w:rPr>
        <w:t>أجوبتها،</w:t>
      </w:r>
      <w:r w:rsidR="00406535" w:rsidRPr="00406535">
        <w:rPr>
          <w:rtl/>
        </w:rPr>
        <w:t xml:space="preserve"> </w:t>
      </w:r>
      <w:r w:rsidR="00406535" w:rsidRPr="00406535">
        <w:rPr>
          <w:rFonts w:hint="cs"/>
          <w:rtl/>
        </w:rPr>
        <w:t>ص</w:t>
      </w:r>
      <w:r w:rsidR="00406535" w:rsidRPr="00406535">
        <w:rPr>
          <w:rtl/>
        </w:rPr>
        <w:t>۳۳۲</w:t>
      </w:r>
      <w:r w:rsidR="00406535">
        <w:rPr>
          <w:rFonts w:hint="cs"/>
          <w:rtl/>
        </w:rPr>
        <w:t>)</w:t>
      </w:r>
    </w:p>
    <w:p w14:paraId="384DFD97" w14:textId="77777777" w:rsidR="00406535" w:rsidRDefault="00406535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lastRenderedPageBreak/>
        <w:t xml:space="preserve">اما درباره «فيزيك»؛ هر علمي حدّ و حدودي دارد كه در مبادي آن ترسيم مي‌شود. علم فيزيك از زمره علوم تجربي است، يعني: </w:t>
      </w:r>
      <w:r>
        <w:t>Science</w:t>
      </w:r>
      <w:r>
        <w:rPr>
          <w:rFonts w:hint="cs"/>
          <w:rtl/>
        </w:rPr>
        <w:t>.</w:t>
      </w:r>
    </w:p>
    <w:p w14:paraId="23064D25" w14:textId="77777777" w:rsidR="00406535" w:rsidRDefault="00406535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اين واژه را لغتنامه آكسفورد اين‌طور معنا كرده است: «</w:t>
      </w:r>
      <w:r w:rsidRPr="00406535">
        <w:t>knowledge about the structure and behaviour of the natural and physical world, based on facts that you can prove, for example by experiments</w:t>
      </w:r>
      <w:r>
        <w:rPr>
          <w:rFonts w:hint="cs"/>
          <w:rtl/>
        </w:rPr>
        <w:t>»</w:t>
      </w:r>
    </w:p>
    <w:p w14:paraId="43CA3C43" w14:textId="77777777" w:rsidR="00406535" w:rsidRDefault="00406535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و لغتنامه كمبريج اين‌طور: «</w:t>
      </w:r>
      <w:r w:rsidRPr="00406535">
        <w:t>the careful study of the structure and behaviour of the physical world, especially by watching, measuring, and doing experiments</w:t>
      </w:r>
      <w:r>
        <w:rPr>
          <w:rFonts w:hint="cs"/>
          <w:rtl/>
        </w:rPr>
        <w:t>»</w:t>
      </w:r>
    </w:p>
    <w:p w14:paraId="4076BC8B" w14:textId="77777777" w:rsidR="00406535" w:rsidRDefault="00406535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نظر دادن درباره ماهيت هستي و چيستي آن و همچنين مفاهيم عدم و مرگ و هيچ و هر چه كه «قابل تجربه» نباشد از موضوع علم فيزيك خارج است.</w:t>
      </w:r>
    </w:p>
    <w:p w14:paraId="262BF10C" w14:textId="77777777" w:rsidR="00406535" w:rsidRDefault="00406535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 xml:space="preserve">برخي فيزيكدانان اشتباهاتي مرتكب شده و پيشتر تفاسيري از واقعيت ارائه كرده‌اند كه قابل تجربه و سنجش در آزمايشگاه نيست، اين نظريات </w:t>
      </w:r>
      <w:r w:rsidR="00B456B4">
        <w:rPr>
          <w:rFonts w:hint="cs"/>
          <w:rtl/>
        </w:rPr>
        <w:t>از فيزيك خارج بوده و متافيزيكي هستند.</w:t>
      </w:r>
    </w:p>
    <w:p w14:paraId="7ECB16F2" w14:textId="58356298" w:rsidR="00B456B4" w:rsidRDefault="00B456B4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معمولاً هم فيزيكدانان ديگر به اين نظريات انتقادات جدّي وارد مي‌كنند و آن‌ها را منع مي‌نمايند. مانند: استفان هاوكينگ نظريه جهان‌هاي موازي را طرح كرد، تا بتواند ضعف نيروي گرانش</w:t>
      </w:r>
      <w:r w:rsidR="002A6A6B">
        <w:rPr>
          <w:rFonts w:hint="cs"/>
          <w:rtl/>
        </w:rPr>
        <w:t xml:space="preserve"> را</w:t>
      </w:r>
      <w:r>
        <w:rPr>
          <w:rFonts w:hint="cs"/>
          <w:rtl/>
        </w:rPr>
        <w:t xml:space="preserve"> نسبت به سه نوع نيروي ديگر توضيح دهد و در نهايت قائل شد به اين‌كه: «خدا وجود ندارد!»</w:t>
      </w:r>
    </w:p>
    <w:p w14:paraId="503C4DF4" w14:textId="77777777" w:rsidR="00B456B4" w:rsidRDefault="00B456B4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اين قبيل نظريه‌ها جنبه «ذوقي» داشته و جزيي از علم فيزيك نيستند. بيشتر به طبع و سليقه فردي باز مي‌گردند.</w:t>
      </w:r>
    </w:p>
    <w:p w14:paraId="34877636" w14:textId="77777777" w:rsidR="00B456B4" w:rsidRDefault="00B456B4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بنابراين: اگر بخواهيم در اين قلمرو سخن بگوييم، بايستي در ابتداي آن بنويسيم: «يك فرضيه غيرقابل آزمون»، تا شبه‌علم با علم مخلوط نگردد و سبب اشتباه مخاطب نشود.</w:t>
      </w:r>
    </w:p>
    <w:p w14:paraId="4BCED706" w14:textId="77777777" w:rsidR="00B456B4" w:rsidRDefault="00B456B4" w:rsidP="002A6A6B">
      <w:pPr>
        <w:pStyle w:val="ListParagraph"/>
        <w:numPr>
          <w:ilvl w:val="0"/>
          <w:numId w:val="39"/>
        </w:numPr>
        <w:ind w:left="851" w:hanging="284"/>
        <w:contextualSpacing w:val="0"/>
      </w:pPr>
      <w:r>
        <w:rPr>
          <w:rFonts w:hint="cs"/>
          <w:rtl/>
        </w:rPr>
        <w:t>اين بحث به علم فلسفه و كلام مربوط است و در اين علوم روش بحث اساساً متفاوت بوده و نويسنده محترم بايد با روش آن‌ها و مبادي اين علوم وارد طرح نظريه گردد.</w:t>
      </w:r>
    </w:p>
    <w:p w14:paraId="591BE01D" w14:textId="77777777" w:rsidR="00B456B4" w:rsidRDefault="00B456B4" w:rsidP="002A6A6B">
      <w:pPr>
        <w:pStyle w:val="ListParagraph"/>
        <w:numPr>
          <w:ilvl w:val="0"/>
          <w:numId w:val="39"/>
        </w:numPr>
        <w:ind w:left="851" w:hanging="284"/>
        <w:contextualSpacing w:val="0"/>
        <w:rPr>
          <w:rtl/>
        </w:rPr>
      </w:pPr>
      <w:r>
        <w:rPr>
          <w:rFonts w:hint="cs"/>
          <w:rtl/>
        </w:rPr>
        <w:t>در نهايت: هميشه راه تفكر و فرضيه‌پردازي باز است. انسان اين آزادي را دارد تا هر چه در نظر دارد بنويسد و طرح كند، اما در محيط علمي، لازم است چارچوب‌هاي محدودكننده هر علمي را در نظر داشته باشد، تا آن فرضيه قابل طرح در مجامع آن علم باشد.</w:t>
      </w:r>
    </w:p>
    <w:p w14:paraId="1D7197B2" w14:textId="77777777" w:rsidR="00DB33EA" w:rsidRDefault="00DB33EA" w:rsidP="00E22C0E">
      <w:pPr>
        <w:rPr>
          <w:rtl/>
        </w:rPr>
      </w:pPr>
    </w:p>
    <w:p w14:paraId="29D5555E" w14:textId="77777777" w:rsidR="007F793C" w:rsidRPr="00DB33EA" w:rsidRDefault="00DB33EA" w:rsidP="00DB33EA">
      <w:pPr>
        <w:spacing w:before="240" w:after="0" w:line="240" w:lineRule="auto"/>
        <w:ind w:firstLine="0"/>
        <w:jc w:val="center"/>
        <w:rPr>
          <w:sz w:val="26"/>
          <w:szCs w:val="32"/>
        </w:rPr>
      </w:pP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  <w:r w:rsidRPr="0057253E">
        <w:rPr>
          <w:sz w:val="26"/>
          <w:szCs w:val="32"/>
        </w:rPr>
        <w:t xml:space="preserve"> </w:t>
      </w:r>
      <w:r w:rsidRPr="0057253E">
        <w:rPr>
          <w:sz w:val="26"/>
          <w:szCs w:val="32"/>
        </w:rPr>
        <w:sym w:font="AGA Arabesque" w:char="F040"/>
      </w:r>
    </w:p>
    <w:sectPr w:rsidR="007F793C" w:rsidRPr="00DB33EA" w:rsidSect="00024D73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97A97" w14:textId="77777777" w:rsidR="00474E1C" w:rsidRDefault="00474E1C" w:rsidP="00024D73">
      <w:pPr>
        <w:spacing w:after="0" w:line="240" w:lineRule="auto"/>
      </w:pPr>
      <w:r>
        <w:separator/>
      </w:r>
    </w:p>
  </w:endnote>
  <w:endnote w:type="continuationSeparator" w:id="0">
    <w:p w14:paraId="51E9D666" w14:textId="77777777" w:rsidR="00474E1C" w:rsidRDefault="00474E1C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dobe Arabic SHIN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0967" w14:textId="77777777"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FD042B">
      <w:rPr>
        <w:rFonts w:ascii="Vazir FD" w:hAnsi="Vazir FD" w:cs="Vazir FD"/>
        <w:noProof/>
        <w:color w:val="00B050"/>
        <w:sz w:val="32"/>
        <w:szCs w:val="40"/>
        <w:rtl/>
      </w:rPr>
      <w:drawing>
        <wp:anchor distT="0" distB="0" distL="114300" distR="114300" simplePos="0" relativeHeight="251659264" behindDoc="1" locked="0" layoutInCell="1" allowOverlap="1" wp14:anchorId="3244576C" wp14:editId="02DAA20E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begin"/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</w:rPr>
      <w:instrText>PAGE  \* Arabic</w:instrText>
    </w:r>
    <w:r w:rsidRPr="00FD042B">
      <w:rPr>
        <w:rFonts w:ascii="Vazir FD" w:hAnsi="Vazir FD" w:cs="Vazir FD"/>
        <w:color w:val="00B050"/>
        <w:sz w:val="32"/>
        <w:szCs w:val="40"/>
        <w:rtl/>
      </w:rPr>
      <w:instrText xml:space="preserve"> </w:instrTex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separate"/>
    </w:r>
    <w:r w:rsidR="00AF0164" w:rsidRPr="00FD042B">
      <w:rPr>
        <w:rFonts w:ascii="Vazir FD" w:hAnsi="Vazir FD" w:cs="Vazir FD"/>
        <w:noProof/>
        <w:color w:val="00B050"/>
        <w:sz w:val="32"/>
        <w:szCs w:val="40"/>
        <w:rtl/>
      </w:rPr>
      <w:t>2</w:t>
    </w:r>
    <w:r w:rsidRPr="00FD042B">
      <w:rPr>
        <w:rFonts w:ascii="Vazir FD" w:hAnsi="Vazir FD" w:cs="Vazir FD"/>
        <w:color w:val="00B050"/>
        <w:sz w:val="32"/>
        <w:szCs w:val="40"/>
        <w:rtl/>
      </w:rPr>
      <w:fldChar w:fldCharType="end"/>
    </w:r>
    <w:r w:rsidR="00FD042B">
      <w:rPr>
        <w:rFonts w:ascii="Vazir FD" w:hAnsi="Vazir FD" w:cs="Vazir FD" w:hint="cs"/>
        <w:sz w:val="28"/>
        <w:szCs w:val="36"/>
        <w:rtl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2BD8D" w14:textId="431B699B"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104E38">
      <w:rPr>
        <w:rFonts w:ascii="Tunga" w:hAnsi="Tunga" w:cs="Tunga"/>
        <w:noProof/>
        <w:sz w:val="16"/>
        <w:szCs w:val="16"/>
      </w:rPr>
      <w:t>Drbarh-Tvjh-Thdydat-Movashah-Works.Docx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C5591" w14:textId="77777777" w:rsidR="00474E1C" w:rsidRDefault="00474E1C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5952CCDC" w14:textId="77777777" w:rsidR="00474E1C" w:rsidRDefault="00474E1C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8EE41" w14:textId="2167808C" w:rsidR="00AF0164" w:rsidRPr="00AF0164" w:rsidRDefault="0007528E" w:rsidP="001843B4">
    <w:pPr>
      <w:pStyle w:val="Header"/>
      <w:ind w:firstLine="0"/>
      <w:jc w:val="center"/>
      <w:rPr>
        <w:sz w:val="14"/>
        <w:szCs w:val="20"/>
      </w:rPr>
    </w:pPr>
    <w:r w:rsidRPr="00D42D03">
      <w:rPr>
        <w:noProof/>
        <w:sz w:val="14"/>
        <w:szCs w:val="2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87A212" wp14:editId="26613BC0">
              <wp:simplePos x="0" y="0"/>
              <wp:positionH relativeFrom="column">
                <wp:posOffset>-53824</wp:posOffset>
              </wp:positionH>
              <wp:positionV relativeFrom="paragraph">
                <wp:posOffset>-64321</wp:posOffset>
              </wp:positionV>
              <wp:extent cx="981512" cy="1064895"/>
              <wp:effectExtent l="0" t="0" r="9525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1512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82F337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ويرايش اول</w:t>
                          </w:r>
                        </w:p>
                        <w:p w14:paraId="4FB94C63" w14:textId="77777777" w:rsidR="00D42D03" w:rsidRPr="00DB33EA" w:rsidRDefault="00474E1C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sdt>
                            <w:sdtPr>
                              <w:rPr>
                                <w:rFonts w:cs="Titr" w:hint="cs"/>
                                <w:color w:val="548DD4" w:themeColor="text2" w:themeTint="99"/>
                                <w:sz w:val="18"/>
                                <w:szCs w:val="18"/>
                                <w:rtl/>
                              </w:rPr>
                              <w:alias w:val="Subject"/>
                              <w:tag w:val=""/>
                              <w:id w:val="1142225855"/>
                              <w:placeholder>
                                <w:docPart w:val="880EF708443D4571B697A3E5401A529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117CC1">
                                <w:rPr>
                                  <w:rFonts w:cs="Titr" w:hint="cs"/>
                                  <w:color w:val="548DD4" w:themeColor="text2" w:themeTint="99"/>
                                  <w:sz w:val="18"/>
                                  <w:szCs w:val="18"/>
                                  <w:rtl/>
                                </w:rPr>
                                <w:t>7 بهمن 1403</w:t>
                              </w:r>
                            </w:sdtContent>
                          </w:sdt>
                        </w:p>
                        <w:p w14:paraId="12B44FC7" w14:textId="77777777" w:rsidR="00D42D03" w:rsidRPr="00DB33EA" w:rsidRDefault="00D42D03" w:rsidP="00DB33EA">
                          <w:pPr>
                            <w:pBdr>
                              <w:top w:val="single" w:sz="12" w:space="0" w:color="548DD4" w:themeColor="text2" w:themeTint="99"/>
                              <w:left w:val="single" w:sz="12" w:space="0" w:color="548DD4" w:themeColor="text2" w:themeTint="99"/>
                              <w:bottom w:val="single" w:sz="12" w:space="0" w:color="548DD4" w:themeColor="text2" w:themeTint="99"/>
                              <w:right w:val="single" w:sz="12" w:space="0" w:color="548DD4" w:themeColor="text2" w:themeTint="99"/>
                              <w:between w:val="single" w:sz="12" w:space="0" w:color="548DD4" w:themeColor="text2" w:themeTint="99"/>
                              <w:bar w:val="dashDotStroked" w:sz="24" w:color="548DD4" w:themeColor="text2" w:themeTint="99"/>
                            </w:pBd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</w:pP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begin"/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instrText xml:space="preserve"> </w:instrTex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separate"/>
                          </w:r>
                          <w:r w:rsidR="00FD042B" w:rsidRPr="00DB33EA">
                            <w:rPr>
                              <w:rFonts w:cs="Titr"/>
                              <w:noProof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3</w:t>
                          </w:r>
                          <w:r w:rsidR="00FD042B" w:rsidRPr="00DB33EA"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fldChar w:fldCharType="end"/>
                          </w:r>
                          <w:r w:rsidR="00FD042B"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B33EA">
                            <w:rPr>
                              <w:rFonts w:cs="Titr" w:hint="cs"/>
                              <w:color w:val="548DD4" w:themeColor="text2" w:themeTint="99"/>
                              <w:sz w:val="18"/>
                              <w:szCs w:val="18"/>
                              <w:rtl/>
                            </w:rPr>
                            <w:t>صفحه</w:t>
                          </w:r>
                        </w:p>
                        <w:p w14:paraId="2A6548A8" w14:textId="77777777" w:rsidR="00FD042B" w:rsidRPr="00DB33EA" w:rsidRDefault="00FD042B" w:rsidP="00DB33EA">
                          <w:pPr>
                            <w:spacing w:after="0" w:line="240" w:lineRule="auto"/>
                            <w:ind w:firstLine="0"/>
                            <w:contextualSpacing/>
                            <w:jc w:val="center"/>
                            <w:rPr>
                              <w:rFonts w:cs="Titr"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0" bIns="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7A212" id="Rectangle 6" o:spid="_x0000_s1026" style="position:absolute;left:0;text-align:left;margin-left:-4.25pt;margin-top:-5.05pt;width:77.3pt;height: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" filled="f" stroked="f" strokeweight="2pt">
              <v:textbox inset=",0,0,0">
                <w:txbxContent>
                  <w:p w14:paraId="1982F337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ويرايش اول</w:t>
                    </w:r>
                  </w:p>
                  <w:p w14:paraId="4FB94C63" w14:textId="77777777" w:rsidR="00D42D03" w:rsidRPr="00DB33EA" w:rsidRDefault="007F5859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sdt>
                      <w:sdtPr>
                        <w:rPr>
                          <w:rFonts w:cs="Titr" w:hint="cs"/>
                          <w:color w:val="548DD4" w:themeColor="text2" w:themeTint="99"/>
                          <w:sz w:val="18"/>
                          <w:szCs w:val="18"/>
                          <w:rtl/>
                        </w:rPr>
                        <w:alias w:val="Subject"/>
                        <w:tag w:val=""/>
                        <w:id w:val="1142225855"/>
                        <w:placeholder>
                          <w:docPart w:val="880EF708443D4571B697A3E5401A5294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117CC1">
                          <w:rPr>
                            <w:rFonts w:cs="Titr" w:hint="cs"/>
                            <w:color w:val="548DD4" w:themeColor="text2" w:themeTint="99"/>
                            <w:sz w:val="18"/>
                            <w:szCs w:val="18"/>
                            <w:rtl/>
                          </w:rPr>
                          <w:t>7 بهمن 1403</w:t>
                        </w:r>
                      </w:sdtContent>
                    </w:sdt>
                  </w:p>
                  <w:p w14:paraId="12B44FC7" w14:textId="77777777" w:rsidR="00D42D03" w:rsidRPr="00DB33EA" w:rsidRDefault="00D42D03" w:rsidP="00DB33EA">
                    <w:pPr>
                      <w:pBdr>
                        <w:top w:val="single" w:sz="12" w:space="0" w:color="548DD4" w:themeColor="text2" w:themeTint="99"/>
                        <w:left w:val="single" w:sz="12" w:space="0" w:color="548DD4" w:themeColor="text2" w:themeTint="99"/>
                        <w:bottom w:val="single" w:sz="12" w:space="0" w:color="548DD4" w:themeColor="text2" w:themeTint="99"/>
                        <w:right w:val="single" w:sz="12" w:space="0" w:color="548DD4" w:themeColor="text2" w:themeTint="99"/>
                        <w:between w:val="single" w:sz="12" w:space="0" w:color="548DD4" w:themeColor="text2" w:themeTint="99"/>
                        <w:bar w:val="dashDotStroked" w:sz="24" w:color="548DD4" w:themeColor="text2" w:themeTint="99"/>
                      </w:pBd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</w:pP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begin"/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</w:rPr>
                      <w:instrText>NUMPAGES  \* Arabic  \* MERGEFORMAT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instrText xml:space="preserve"> </w:instrTex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separate"/>
                    </w:r>
                    <w:r w:rsidR="00FD042B" w:rsidRPr="00DB33EA">
                      <w:rPr>
                        <w:rFonts w:cs="Titr"/>
                        <w:noProof/>
                        <w:color w:val="548DD4" w:themeColor="text2" w:themeTint="99"/>
                        <w:sz w:val="18"/>
                        <w:szCs w:val="18"/>
                        <w:rtl/>
                      </w:rPr>
                      <w:t>3</w:t>
                    </w:r>
                    <w:r w:rsidR="00FD042B" w:rsidRPr="00DB33EA">
                      <w:rPr>
                        <w:rFonts w:cs="Titr"/>
                        <w:color w:val="548DD4" w:themeColor="text2" w:themeTint="99"/>
                        <w:sz w:val="18"/>
                        <w:szCs w:val="18"/>
                        <w:rtl/>
                      </w:rPr>
                      <w:fldChar w:fldCharType="end"/>
                    </w:r>
                    <w:r w:rsidR="00FD042B"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 xml:space="preserve"> </w:t>
                    </w:r>
                    <w:r w:rsidRPr="00DB33EA">
                      <w:rPr>
                        <w:rFonts w:cs="Titr" w:hint="cs"/>
                        <w:color w:val="548DD4" w:themeColor="text2" w:themeTint="99"/>
                        <w:sz w:val="18"/>
                        <w:szCs w:val="18"/>
                        <w:rtl/>
                      </w:rPr>
                      <w:t>صفحه</w:t>
                    </w:r>
                  </w:p>
                  <w:p w14:paraId="2A6548A8" w14:textId="77777777" w:rsidR="00FD042B" w:rsidRPr="00DB33EA" w:rsidRDefault="00FD042B" w:rsidP="00DB33EA">
                    <w:pPr>
                      <w:spacing w:after="0" w:line="240" w:lineRule="auto"/>
                      <w:ind w:firstLine="0"/>
                      <w:contextualSpacing/>
                      <w:jc w:val="center"/>
                      <w:rPr>
                        <w:rFonts w:cs="Titr"/>
                        <w:color w:val="548DD4" w:themeColor="text2" w:themeTint="99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6418F300" w14:textId="77777777"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05D5BCA2" wp14:editId="73B2480C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2900F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8BD64A0"/>
    <w:multiLevelType w:val="multilevel"/>
    <w:tmpl w:val="9A1A8746"/>
    <w:lvl w:ilvl="0">
      <w:start w:val="1"/>
      <w:numFmt w:val="decimal"/>
      <w:lvlRestart w:val="0"/>
      <w:suff w:val="space"/>
      <w:lvlText w:val="%1."/>
      <w:lvlJc w:val="left"/>
      <w:pPr>
        <w:ind w:left="283" w:hanging="283"/>
      </w:pPr>
      <w:rPr>
        <w:rFonts w:ascii="Vazir YA" w:hAnsi="Vazir YA" w:cs="Vazir YA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0" w:hanging="493"/>
      </w:pPr>
      <w:rPr>
        <w:rFonts w:ascii="Vazir YA" w:hAnsi="Vazir YA" w:cs="Vazir YA"/>
        <w:color w:val="FF0000"/>
        <w:sz w:val="24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7" w:hanging="697"/>
      </w:pPr>
      <w:rPr>
        <w:rFonts w:ascii="Vazir YA" w:hAnsi="Vazir YA" w:cs="Vazir YA"/>
        <w:color w:val="FF0000"/>
        <w:sz w:val="24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4" w:hanging="907"/>
      </w:pPr>
      <w:rPr>
        <w:rFonts w:ascii="Vazir YA" w:hAnsi="Vazir YA" w:cs="Vazir YA"/>
        <w:color w:val="FF0000"/>
        <w:sz w:val="24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1" w:hanging="1111"/>
      </w:pPr>
      <w:rPr>
        <w:rFonts w:ascii="Vazir YA" w:hAnsi="Vazir YA" w:cs="Vazir YA"/>
        <w:color w:val="FF0000"/>
        <w:sz w:val="24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8" w:hanging="1321"/>
      </w:pPr>
      <w:rPr>
        <w:rFonts w:ascii="Vazir YA" w:hAnsi="Vazir YA" w:cs="Vazir YA"/>
        <w:color w:val="FF0000"/>
        <w:sz w:val="24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37" w:hanging="1077"/>
      </w:pPr>
    </w:lvl>
    <w:lvl w:ilvl="7">
      <w:start w:val="1"/>
      <w:numFmt w:val="decimal"/>
      <w:suff w:val="space"/>
      <w:lvlText w:val="%1.%2.%3.%4.%5.%6.%7.%8."/>
      <w:lvlJc w:val="left"/>
      <w:pPr>
        <w:ind w:left="3742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F7C034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6ED6EF8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4C4F2D6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CA7705C"/>
    <w:multiLevelType w:val="multilevel"/>
    <w:tmpl w:val="40C42DEC"/>
    <w:styleLink w:val="a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4E5E2B8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0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31" w15:restartNumberingAfterBreak="0">
    <w:nsid w:val="5D315C36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EAD4FD4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 w15:restartNumberingAfterBreak="0">
    <w:nsid w:val="6BEB6F77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1467D2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7AB66699"/>
    <w:multiLevelType w:val="multilevel"/>
    <w:tmpl w:val="40C42DEC"/>
    <w:numStyleLink w:val="a"/>
  </w:abstractNum>
  <w:abstractNum w:abstractNumId="38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18"/>
  </w:num>
  <w:num w:numId="3">
    <w:abstractNumId w:val="1"/>
  </w:num>
  <w:num w:numId="4">
    <w:abstractNumId w:val="5"/>
  </w:num>
  <w:num w:numId="5">
    <w:abstractNumId w:val="19"/>
  </w:num>
  <w:num w:numId="6">
    <w:abstractNumId w:val="17"/>
  </w:num>
  <w:num w:numId="7">
    <w:abstractNumId w:val="25"/>
  </w:num>
  <w:num w:numId="8">
    <w:abstractNumId w:val="14"/>
  </w:num>
  <w:num w:numId="9">
    <w:abstractNumId w:val="38"/>
  </w:num>
  <w:num w:numId="10">
    <w:abstractNumId w:val="0"/>
  </w:num>
  <w:num w:numId="11">
    <w:abstractNumId w:val="28"/>
  </w:num>
  <w:num w:numId="12">
    <w:abstractNumId w:val="9"/>
  </w:num>
  <w:num w:numId="13">
    <w:abstractNumId w:val="16"/>
  </w:num>
  <w:num w:numId="14">
    <w:abstractNumId w:val="36"/>
  </w:num>
  <w:num w:numId="15">
    <w:abstractNumId w:val="8"/>
  </w:num>
  <w:num w:numId="16">
    <w:abstractNumId w:val="13"/>
  </w:num>
  <w:num w:numId="17">
    <w:abstractNumId w:val="30"/>
  </w:num>
  <w:num w:numId="18">
    <w:abstractNumId w:val="6"/>
  </w:num>
  <w:num w:numId="19">
    <w:abstractNumId w:val="20"/>
  </w:num>
  <w:num w:numId="20">
    <w:abstractNumId w:val="2"/>
  </w:num>
  <w:num w:numId="21">
    <w:abstractNumId w:val="33"/>
  </w:num>
  <w:num w:numId="22">
    <w:abstractNumId w:val="22"/>
  </w:num>
  <w:num w:numId="23">
    <w:abstractNumId w:val="12"/>
  </w:num>
  <w:num w:numId="24">
    <w:abstractNumId w:val="29"/>
  </w:num>
  <w:num w:numId="25">
    <w:abstractNumId w:val="21"/>
  </w:num>
  <w:num w:numId="26">
    <w:abstractNumId w:val="11"/>
  </w:num>
  <w:num w:numId="27">
    <w:abstractNumId w:val="27"/>
  </w:num>
  <w:num w:numId="28">
    <w:abstractNumId w:val="37"/>
  </w:num>
  <w:num w:numId="29">
    <w:abstractNumId w:val="24"/>
  </w:num>
  <w:num w:numId="30">
    <w:abstractNumId w:val="31"/>
  </w:num>
  <w:num w:numId="31">
    <w:abstractNumId w:val="26"/>
  </w:num>
  <w:num w:numId="32">
    <w:abstractNumId w:val="23"/>
  </w:num>
  <w:num w:numId="33">
    <w:abstractNumId w:val="34"/>
  </w:num>
  <w:num w:numId="34">
    <w:abstractNumId w:val="3"/>
  </w:num>
  <w:num w:numId="35">
    <w:abstractNumId w:val="32"/>
  </w:num>
  <w:num w:numId="36">
    <w:abstractNumId w:val="15"/>
  </w:num>
  <w:num w:numId="37">
    <w:abstractNumId w:val="35"/>
  </w:num>
  <w:num w:numId="38">
    <w:abstractNumId w:val="1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5"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C1"/>
    <w:rsid w:val="00000ADD"/>
    <w:rsid w:val="00007FC6"/>
    <w:rsid w:val="000111BD"/>
    <w:rsid w:val="00011D5C"/>
    <w:rsid w:val="00012240"/>
    <w:rsid w:val="00022CAC"/>
    <w:rsid w:val="00022CDC"/>
    <w:rsid w:val="00024D73"/>
    <w:rsid w:val="00036658"/>
    <w:rsid w:val="00043A29"/>
    <w:rsid w:val="00056BBC"/>
    <w:rsid w:val="00063A0A"/>
    <w:rsid w:val="00064285"/>
    <w:rsid w:val="000652A9"/>
    <w:rsid w:val="00066E23"/>
    <w:rsid w:val="0007528E"/>
    <w:rsid w:val="00076387"/>
    <w:rsid w:val="00076656"/>
    <w:rsid w:val="0008449D"/>
    <w:rsid w:val="000A5D89"/>
    <w:rsid w:val="000B6E36"/>
    <w:rsid w:val="000E42A6"/>
    <w:rsid w:val="000F3777"/>
    <w:rsid w:val="000F429F"/>
    <w:rsid w:val="00101DF4"/>
    <w:rsid w:val="00104E38"/>
    <w:rsid w:val="0010570E"/>
    <w:rsid w:val="001115A8"/>
    <w:rsid w:val="0011280B"/>
    <w:rsid w:val="00117CC1"/>
    <w:rsid w:val="00124895"/>
    <w:rsid w:val="00125271"/>
    <w:rsid w:val="001254BB"/>
    <w:rsid w:val="00125841"/>
    <w:rsid w:val="0012599A"/>
    <w:rsid w:val="00134417"/>
    <w:rsid w:val="00135277"/>
    <w:rsid w:val="00136BCC"/>
    <w:rsid w:val="001424D6"/>
    <w:rsid w:val="00147FC0"/>
    <w:rsid w:val="00150689"/>
    <w:rsid w:val="00150937"/>
    <w:rsid w:val="00150E05"/>
    <w:rsid w:val="00151AE1"/>
    <w:rsid w:val="0015710D"/>
    <w:rsid w:val="001604D5"/>
    <w:rsid w:val="00172672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57D3D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A6A6B"/>
    <w:rsid w:val="002B0078"/>
    <w:rsid w:val="002B2413"/>
    <w:rsid w:val="002B5861"/>
    <w:rsid w:val="002B6F70"/>
    <w:rsid w:val="002C5590"/>
    <w:rsid w:val="002D29D1"/>
    <w:rsid w:val="002E07AC"/>
    <w:rsid w:val="002E118C"/>
    <w:rsid w:val="002E54E2"/>
    <w:rsid w:val="002E7372"/>
    <w:rsid w:val="003075E5"/>
    <w:rsid w:val="003106A2"/>
    <w:rsid w:val="00322A87"/>
    <w:rsid w:val="0032771C"/>
    <w:rsid w:val="00334443"/>
    <w:rsid w:val="00337A8B"/>
    <w:rsid w:val="00340335"/>
    <w:rsid w:val="003413D8"/>
    <w:rsid w:val="00342432"/>
    <w:rsid w:val="00344667"/>
    <w:rsid w:val="00346D73"/>
    <w:rsid w:val="0034744E"/>
    <w:rsid w:val="003513D5"/>
    <w:rsid w:val="0036629A"/>
    <w:rsid w:val="00366907"/>
    <w:rsid w:val="0037295B"/>
    <w:rsid w:val="0037622A"/>
    <w:rsid w:val="003779EC"/>
    <w:rsid w:val="0038264F"/>
    <w:rsid w:val="003B5D24"/>
    <w:rsid w:val="003C07FC"/>
    <w:rsid w:val="003C5537"/>
    <w:rsid w:val="003F2473"/>
    <w:rsid w:val="003F611D"/>
    <w:rsid w:val="00402249"/>
    <w:rsid w:val="00406535"/>
    <w:rsid w:val="00414BA4"/>
    <w:rsid w:val="0042168C"/>
    <w:rsid w:val="00422991"/>
    <w:rsid w:val="00423525"/>
    <w:rsid w:val="004260D2"/>
    <w:rsid w:val="00431E48"/>
    <w:rsid w:val="00442374"/>
    <w:rsid w:val="00446D68"/>
    <w:rsid w:val="004522E2"/>
    <w:rsid w:val="004527E0"/>
    <w:rsid w:val="00470570"/>
    <w:rsid w:val="00474E1C"/>
    <w:rsid w:val="00476DCD"/>
    <w:rsid w:val="00486184"/>
    <w:rsid w:val="00490568"/>
    <w:rsid w:val="00496A71"/>
    <w:rsid w:val="004A0A1D"/>
    <w:rsid w:val="004A2115"/>
    <w:rsid w:val="004A3FA4"/>
    <w:rsid w:val="004A5217"/>
    <w:rsid w:val="004A73C2"/>
    <w:rsid w:val="004A7A2D"/>
    <w:rsid w:val="004A7D02"/>
    <w:rsid w:val="004B620D"/>
    <w:rsid w:val="004C330F"/>
    <w:rsid w:val="004D5F1B"/>
    <w:rsid w:val="004E2872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132B6"/>
    <w:rsid w:val="00527DEE"/>
    <w:rsid w:val="0053229C"/>
    <w:rsid w:val="00552140"/>
    <w:rsid w:val="00552C1F"/>
    <w:rsid w:val="0055361C"/>
    <w:rsid w:val="005713CF"/>
    <w:rsid w:val="005719E0"/>
    <w:rsid w:val="005748F1"/>
    <w:rsid w:val="0057755C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26F60"/>
    <w:rsid w:val="00642D66"/>
    <w:rsid w:val="006448A1"/>
    <w:rsid w:val="00644902"/>
    <w:rsid w:val="00652790"/>
    <w:rsid w:val="006562DF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A5ED4"/>
    <w:rsid w:val="006B24A1"/>
    <w:rsid w:val="006B3341"/>
    <w:rsid w:val="006C123C"/>
    <w:rsid w:val="006C5FDB"/>
    <w:rsid w:val="006E111A"/>
    <w:rsid w:val="006F0485"/>
    <w:rsid w:val="006F2F4A"/>
    <w:rsid w:val="007018CC"/>
    <w:rsid w:val="0070234B"/>
    <w:rsid w:val="0070434A"/>
    <w:rsid w:val="00707106"/>
    <w:rsid w:val="00713E2F"/>
    <w:rsid w:val="00721E5E"/>
    <w:rsid w:val="007273E7"/>
    <w:rsid w:val="00740925"/>
    <w:rsid w:val="0074197C"/>
    <w:rsid w:val="00742D4B"/>
    <w:rsid w:val="00750F65"/>
    <w:rsid w:val="007618D8"/>
    <w:rsid w:val="007649DD"/>
    <w:rsid w:val="00767850"/>
    <w:rsid w:val="00770786"/>
    <w:rsid w:val="00780342"/>
    <w:rsid w:val="0079325C"/>
    <w:rsid w:val="00793963"/>
    <w:rsid w:val="007942F6"/>
    <w:rsid w:val="00794FB6"/>
    <w:rsid w:val="007A1929"/>
    <w:rsid w:val="007A3A7B"/>
    <w:rsid w:val="007A5BAD"/>
    <w:rsid w:val="007A673A"/>
    <w:rsid w:val="007B22E9"/>
    <w:rsid w:val="007C496F"/>
    <w:rsid w:val="007E1CE0"/>
    <w:rsid w:val="007F399B"/>
    <w:rsid w:val="007F5859"/>
    <w:rsid w:val="007F793C"/>
    <w:rsid w:val="00804A43"/>
    <w:rsid w:val="00811D74"/>
    <w:rsid w:val="00811F7A"/>
    <w:rsid w:val="008121D3"/>
    <w:rsid w:val="00815FCD"/>
    <w:rsid w:val="00816D6A"/>
    <w:rsid w:val="00817FCE"/>
    <w:rsid w:val="0083032C"/>
    <w:rsid w:val="00846BC0"/>
    <w:rsid w:val="00850122"/>
    <w:rsid w:val="008546AB"/>
    <w:rsid w:val="00855861"/>
    <w:rsid w:val="00864123"/>
    <w:rsid w:val="0087040E"/>
    <w:rsid w:val="008741BD"/>
    <w:rsid w:val="00881241"/>
    <w:rsid w:val="00886163"/>
    <w:rsid w:val="0089409E"/>
    <w:rsid w:val="008964E2"/>
    <w:rsid w:val="008976D3"/>
    <w:rsid w:val="008A03BE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5B7B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B0D6B"/>
    <w:rsid w:val="009E1C55"/>
    <w:rsid w:val="009E2DB9"/>
    <w:rsid w:val="009E30A0"/>
    <w:rsid w:val="009E5AD1"/>
    <w:rsid w:val="009F03EA"/>
    <w:rsid w:val="009F4E3B"/>
    <w:rsid w:val="00A00171"/>
    <w:rsid w:val="00A134E3"/>
    <w:rsid w:val="00A2206B"/>
    <w:rsid w:val="00A2529D"/>
    <w:rsid w:val="00A46C40"/>
    <w:rsid w:val="00A60249"/>
    <w:rsid w:val="00A666A4"/>
    <w:rsid w:val="00A717BA"/>
    <w:rsid w:val="00A7463B"/>
    <w:rsid w:val="00A7732D"/>
    <w:rsid w:val="00A81AC9"/>
    <w:rsid w:val="00A85E26"/>
    <w:rsid w:val="00A91756"/>
    <w:rsid w:val="00A91F18"/>
    <w:rsid w:val="00A95D13"/>
    <w:rsid w:val="00AA25ED"/>
    <w:rsid w:val="00AA47AE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17089"/>
    <w:rsid w:val="00B22DE8"/>
    <w:rsid w:val="00B262B3"/>
    <w:rsid w:val="00B30BE1"/>
    <w:rsid w:val="00B36311"/>
    <w:rsid w:val="00B37390"/>
    <w:rsid w:val="00B4537F"/>
    <w:rsid w:val="00B456B4"/>
    <w:rsid w:val="00B624E4"/>
    <w:rsid w:val="00B631D9"/>
    <w:rsid w:val="00B65CF1"/>
    <w:rsid w:val="00B73618"/>
    <w:rsid w:val="00B923FB"/>
    <w:rsid w:val="00BA5076"/>
    <w:rsid w:val="00BB2B18"/>
    <w:rsid w:val="00BB60DD"/>
    <w:rsid w:val="00BB6B02"/>
    <w:rsid w:val="00BB72EE"/>
    <w:rsid w:val="00BC0839"/>
    <w:rsid w:val="00BC6BDB"/>
    <w:rsid w:val="00BC7A0B"/>
    <w:rsid w:val="00BD009E"/>
    <w:rsid w:val="00BD2810"/>
    <w:rsid w:val="00BD7CE9"/>
    <w:rsid w:val="00BE5D25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92B4B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24E5"/>
    <w:rsid w:val="00D13233"/>
    <w:rsid w:val="00D26F8C"/>
    <w:rsid w:val="00D422BA"/>
    <w:rsid w:val="00D42D03"/>
    <w:rsid w:val="00D431EA"/>
    <w:rsid w:val="00D473DC"/>
    <w:rsid w:val="00D509C0"/>
    <w:rsid w:val="00D569DD"/>
    <w:rsid w:val="00D639E6"/>
    <w:rsid w:val="00D63C1A"/>
    <w:rsid w:val="00D831CC"/>
    <w:rsid w:val="00D84E4A"/>
    <w:rsid w:val="00D85519"/>
    <w:rsid w:val="00D9534B"/>
    <w:rsid w:val="00D96A91"/>
    <w:rsid w:val="00D9757D"/>
    <w:rsid w:val="00DA64B4"/>
    <w:rsid w:val="00DB31FF"/>
    <w:rsid w:val="00DB33EA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2C0E"/>
    <w:rsid w:val="00E23011"/>
    <w:rsid w:val="00E24DD7"/>
    <w:rsid w:val="00E3488A"/>
    <w:rsid w:val="00E354D7"/>
    <w:rsid w:val="00E361B2"/>
    <w:rsid w:val="00E369C6"/>
    <w:rsid w:val="00E37292"/>
    <w:rsid w:val="00E40F5E"/>
    <w:rsid w:val="00E50269"/>
    <w:rsid w:val="00E6482E"/>
    <w:rsid w:val="00E747A6"/>
    <w:rsid w:val="00E750F4"/>
    <w:rsid w:val="00E825C6"/>
    <w:rsid w:val="00E90164"/>
    <w:rsid w:val="00E95EF8"/>
    <w:rsid w:val="00EA01E8"/>
    <w:rsid w:val="00EA3DA8"/>
    <w:rsid w:val="00EB125D"/>
    <w:rsid w:val="00EB3BDC"/>
    <w:rsid w:val="00EB478C"/>
    <w:rsid w:val="00EB6815"/>
    <w:rsid w:val="00EC2701"/>
    <w:rsid w:val="00ED5F71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4777A"/>
    <w:rsid w:val="00F52FF4"/>
    <w:rsid w:val="00F56E84"/>
    <w:rsid w:val="00F6705D"/>
    <w:rsid w:val="00F7423A"/>
    <w:rsid w:val="00F769F5"/>
    <w:rsid w:val="00F82910"/>
    <w:rsid w:val="00F8650B"/>
    <w:rsid w:val="00FA548B"/>
    <w:rsid w:val="00FA552A"/>
    <w:rsid w:val="00FC06B8"/>
    <w:rsid w:val="00FC14A5"/>
    <w:rsid w:val="00FC44D4"/>
    <w:rsid w:val="00FD042B"/>
    <w:rsid w:val="00FD2637"/>
    <w:rsid w:val="00FD6617"/>
    <w:rsid w:val="00FE173B"/>
    <w:rsid w:val="00FF0107"/>
    <w:rsid w:val="00FF591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144C1"/>
  <w15:docId w15:val="{0BAD00D9-CCCE-496F-8A64-E6CA651A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numbering" w:customStyle="1" w:styleId="a">
    <w:name w:val="ليست سر قرمز"/>
    <w:uiPriority w:val="99"/>
    <w:rsid w:val="00064285"/>
    <w:pPr>
      <w:numPr>
        <w:numId w:val="29"/>
      </w:numPr>
    </w:pPr>
  </w:style>
  <w:style w:type="character" w:styleId="PlaceholderText">
    <w:name w:val="Placeholder Text"/>
    <w:basedOn w:val="DefaultParagraphFont"/>
    <w:uiPriority w:val="99"/>
    <w:semiHidden/>
    <w:rsid w:val="003762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56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at.com/v/i222h4x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Custom%20Office%20Templates\&#1587;&#1578;&#1575;&#1583;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0EF708443D4571B697A3E5401A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D2E79-87CC-467C-91D7-E3363A6EED40}"/>
      </w:docPartPr>
      <w:docPartBody>
        <w:p w:rsidR="00CF30C6" w:rsidRDefault="003D09EE">
          <w:pPr>
            <w:pStyle w:val="880EF708443D4571B697A3E5401A5294"/>
          </w:pPr>
          <w:r w:rsidRPr="001F4A60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dobe Arabic SHIN">
    <w:panose1 w:val="01000500000000020002"/>
    <w:charset w:val="00"/>
    <w:family w:val="auto"/>
    <w:pitch w:val="variable"/>
    <w:sig w:usb0="00002003" w:usb1="00000000" w:usb2="00000008" w:usb3="00000000" w:csb0="00000041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EE"/>
    <w:rsid w:val="003D09EE"/>
    <w:rsid w:val="00C1795F"/>
    <w:rsid w:val="00CF30C6"/>
    <w:rsid w:val="00D2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80EF708443D4571B697A3E5401A5294">
    <w:name w:val="880EF708443D4571B697A3E5401A529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26A3-729A-46CB-B0F9-E63860AD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ستاد.dotm</Template>
  <TotalTime>41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7 بهمن 1403</dc:subject>
  <dc:creator>Tent</dc:creator>
  <cp:keywords/>
  <cp:lastModifiedBy>Tent</cp:lastModifiedBy>
  <cp:revision>8</cp:revision>
  <cp:lastPrinted>2025-08-11T04:45:00Z</cp:lastPrinted>
  <dcterms:created xsi:type="dcterms:W3CDTF">2025-01-25T23:50:00Z</dcterms:created>
  <dcterms:modified xsi:type="dcterms:W3CDTF">2025-08-11T04:46:00Z</dcterms:modified>
</cp:coreProperties>
</file>