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024D73">
      <w:pPr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11280B" w:rsidRDefault="007C083F" w:rsidP="00131E7F">
      <w:pPr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 xml:space="preserve">شرح وظايف پيشنهادي فن‏آوري اطلاعات ـ </w:t>
      </w:r>
      <w:r w:rsidR="00131E7F">
        <w:rPr>
          <w:rFonts w:cs="Vahid" w:hint="cs"/>
          <w:sz w:val="36"/>
          <w:szCs w:val="36"/>
          <w:rtl/>
        </w:rPr>
        <w:t>2</w:t>
      </w:r>
      <w:r>
        <w:rPr>
          <w:rFonts w:cs="Vahid" w:hint="cs"/>
          <w:sz w:val="36"/>
          <w:szCs w:val="36"/>
          <w:rtl/>
        </w:rPr>
        <w:t>/</w:t>
      </w:r>
      <w:r w:rsidR="00131E7F">
        <w:rPr>
          <w:rFonts w:cs="Vahid" w:hint="cs"/>
          <w:sz w:val="36"/>
          <w:szCs w:val="36"/>
          <w:rtl/>
        </w:rPr>
        <w:t>4</w:t>
      </w:r>
      <w:r>
        <w:rPr>
          <w:rFonts w:cs="Vahid" w:hint="cs"/>
          <w:sz w:val="36"/>
          <w:szCs w:val="36"/>
          <w:rtl/>
        </w:rPr>
        <w:t>/1390</w:t>
      </w:r>
    </w:p>
    <w:p w:rsidR="00024D73" w:rsidRDefault="007C083F" w:rsidP="00024D73">
      <w:pPr>
        <w:rPr>
          <w:sz w:val="28"/>
          <w:rtl/>
        </w:rPr>
      </w:pPr>
      <w:r>
        <w:rPr>
          <w:rFonts w:hint="cs"/>
          <w:sz w:val="28"/>
          <w:rtl/>
        </w:rPr>
        <w:t>در اين نوشته، مصوّبات شوراي عالي حوزه‌هاي علميه (مصوبه 681 مورّخه 14/6/1389) در بيان شرح وظايف مركز فن‏آوري اطلاعات و ارتباطات حوزه‌هاي علميه بر چارت سازماني پيشنهادي اين مركز تطبيق شده است.</w:t>
      </w:r>
    </w:p>
    <w:p w:rsidR="006E7BCB" w:rsidRPr="006E7BCB" w:rsidRDefault="006E7BCB" w:rsidP="0041734B">
      <w:pPr>
        <w:spacing w:before="480"/>
        <w:ind w:firstLine="0"/>
        <w:rPr>
          <w:rFonts w:cs="Vahid"/>
          <w:rtl/>
        </w:rPr>
      </w:pPr>
      <w:r w:rsidRPr="006E7BCB">
        <w:rPr>
          <w:rFonts w:cs="Vahid" w:hint="cs"/>
          <w:sz w:val="28"/>
          <w:rtl/>
        </w:rPr>
        <w:t>ساختار اجمالي مركز</w:t>
      </w:r>
    </w:p>
    <w:p w:rsidR="007C083F" w:rsidRDefault="007C083F" w:rsidP="007C083F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معاونت فني</w:t>
      </w:r>
    </w:p>
    <w:p w:rsidR="007C083F" w:rsidRDefault="007C083F" w:rsidP="007C083F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اداره سخت‌افزار و پشتيباني</w:t>
      </w:r>
    </w:p>
    <w:p w:rsidR="007C083F" w:rsidRDefault="007C083F" w:rsidP="007C083F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اداره امنيت و شبكه</w:t>
      </w:r>
    </w:p>
    <w:p w:rsidR="007C083F" w:rsidRDefault="007C083F" w:rsidP="007C083F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اداره نرم‌افزار</w:t>
      </w:r>
    </w:p>
    <w:p w:rsidR="007C083F" w:rsidRDefault="007C083F" w:rsidP="007C083F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 xml:space="preserve">معاونت توسعه فن‏آوري </w:t>
      </w:r>
    </w:p>
    <w:p w:rsidR="007C083F" w:rsidRDefault="007C083F" w:rsidP="007C083F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اداره نظارت و ارزيابي</w:t>
      </w:r>
    </w:p>
    <w:p w:rsidR="007C083F" w:rsidRDefault="007C083F" w:rsidP="007C083F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اداره آموزش</w:t>
      </w:r>
    </w:p>
    <w:p w:rsidR="007C083F" w:rsidRPr="007C083F" w:rsidRDefault="007C083F" w:rsidP="007C083F">
      <w:pPr>
        <w:pStyle w:val="ListParagraph"/>
        <w:numPr>
          <w:ilvl w:val="1"/>
          <w:numId w:val="2"/>
        </w:numPr>
        <w:rPr>
          <w:sz w:val="28"/>
          <w:rtl/>
        </w:rPr>
      </w:pPr>
      <w:r>
        <w:rPr>
          <w:rFonts w:hint="cs"/>
          <w:sz w:val="28"/>
          <w:rtl/>
        </w:rPr>
        <w:t xml:space="preserve">اداره كارگروه‌هاي تخصّصي </w:t>
      </w:r>
    </w:p>
    <w:p w:rsidR="007C083F" w:rsidRPr="006E7BCB" w:rsidRDefault="006E7BCB" w:rsidP="0041734B">
      <w:pPr>
        <w:spacing w:before="600"/>
        <w:ind w:firstLine="0"/>
        <w:rPr>
          <w:rFonts w:cs="Vahid"/>
          <w:sz w:val="28"/>
        </w:rPr>
      </w:pPr>
      <w:r w:rsidRPr="006E7BCB">
        <w:rPr>
          <w:rFonts w:cs="Vahid" w:hint="cs"/>
          <w:sz w:val="28"/>
          <w:rtl/>
        </w:rPr>
        <w:t xml:space="preserve">شرح وظايف </w:t>
      </w:r>
      <w:r>
        <w:rPr>
          <w:rFonts w:cs="Vahid" w:hint="cs"/>
          <w:sz w:val="28"/>
          <w:rtl/>
        </w:rPr>
        <w:t>مذكور در</w:t>
      </w:r>
      <w:r w:rsidRPr="006E7BCB">
        <w:rPr>
          <w:rFonts w:cs="Vahid" w:hint="cs"/>
          <w:sz w:val="28"/>
          <w:rtl/>
        </w:rPr>
        <w:t xml:space="preserve"> مصوّبه</w:t>
      </w:r>
    </w:p>
    <w:p w:rsidR="006E7BCB" w:rsidRPr="006E7BCB" w:rsidRDefault="006E7BCB" w:rsidP="006E7BCB">
      <w:r w:rsidRPr="006E7BCB">
        <w:rPr>
          <w:rFonts w:hint="cs"/>
          <w:rtl/>
        </w:rPr>
        <w:t xml:space="preserve">بند1: پيشنهاد سياست‌هاي كلان و برنامه‌هاي بلندمدت و ميان‏مدّت امور فن‏آوري اطلاعات به مدير مركز </w:t>
      </w:r>
      <w:bookmarkStart w:id="0" w:name="_GoBack"/>
      <w:bookmarkEnd w:id="0"/>
      <w:r w:rsidRPr="006E7BCB">
        <w:rPr>
          <w:rFonts w:hint="cs"/>
          <w:rtl/>
        </w:rPr>
        <w:t>حوزه‌هاي علميه</w:t>
      </w:r>
    </w:p>
    <w:p w:rsidR="006E7BCB" w:rsidRPr="006E7BCB" w:rsidRDefault="006E7BCB" w:rsidP="006E7BCB">
      <w:r w:rsidRPr="006E7BCB">
        <w:rPr>
          <w:rFonts w:hint="cs"/>
          <w:rtl/>
        </w:rPr>
        <w:t>بند2: سياست‌گذاري اجرايي، برنامه‏ريزي، هماهنگ‌سازي، نظارت و ارزيابي امور فن‏آوري اطلاعات حوزه‌هاي علميه در چارچوب سياست‌هاي كلان و مصوّبات شوراي عالي</w:t>
      </w:r>
    </w:p>
    <w:p w:rsidR="006E7BCB" w:rsidRPr="006E7BCB" w:rsidRDefault="006E7BCB" w:rsidP="006E7BCB">
      <w:r w:rsidRPr="006E7BCB">
        <w:rPr>
          <w:rFonts w:hint="cs"/>
          <w:rtl/>
        </w:rPr>
        <w:t>بند3: طراحي، استقرار و به‌سازي نظام جامع فن‏آوري اطلاعات حوزه‌هاي علميه</w:t>
      </w:r>
    </w:p>
    <w:p w:rsidR="006E7BCB" w:rsidRPr="006E7BCB" w:rsidRDefault="006E7BCB" w:rsidP="006E7BCB">
      <w:r w:rsidRPr="006E7BCB">
        <w:rPr>
          <w:rFonts w:hint="cs"/>
          <w:rtl/>
        </w:rPr>
        <w:t>بند4: طراحي و اجراي طرح تأمين امنيت فضاهاي مجازي حوزه‌هاي علميه</w:t>
      </w:r>
    </w:p>
    <w:p w:rsidR="006E7BCB" w:rsidRPr="006E7BCB" w:rsidRDefault="006E7BCB" w:rsidP="006E7BCB">
      <w:r w:rsidRPr="006E7BCB">
        <w:rPr>
          <w:rFonts w:hint="cs"/>
          <w:rtl/>
        </w:rPr>
        <w:t>بند5: انجام مطالعات و پژوهش‌هاي مرتبط با فن‏آوري اطلاعات و ارتباطات براي بهبود، ارتقاء و توسعه فن‏آوري در حوزه‌هاي علميه</w:t>
      </w:r>
    </w:p>
    <w:p w:rsidR="006E7BCB" w:rsidRPr="006E7BCB" w:rsidRDefault="006E7BCB" w:rsidP="006E7BCB">
      <w:r w:rsidRPr="006E7BCB">
        <w:rPr>
          <w:rFonts w:hint="cs"/>
          <w:rtl/>
        </w:rPr>
        <w:t>بند6: طراحي، تهيه، توليد و پياده‌سازي سامانه‌هاي مكانيزه و بهينه‌‌سازي مستمر</w:t>
      </w:r>
    </w:p>
    <w:p w:rsidR="006E7BCB" w:rsidRPr="006E7BCB" w:rsidRDefault="006E7BCB" w:rsidP="006E7BCB">
      <w:r w:rsidRPr="006E7BCB">
        <w:rPr>
          <w:rFonts w:hint="cs"/>
          <w:rtl/>
        </w:rPr>
        <w:t>بند7: طراحي و استقرار شبكه‌هاي يكپارچه كشوري، استاني و سازماني</w:t>
      </w:r>
    </w:p>
    <w:p w:rsidR="006E7BCB" w:rsidRPr="006E7BCB" w:rsidRDefault="006E7BCB" w:rsidP="006E7BCB">
      <w:r w:rsidRPr="006E7BCB">
        <w:rPr>
          <w:rFonts w:hint="cs"/>
          <w:rtl/>
        </w:rPr>
        <w:t>بند8: توسعه سيستم‌هاي مخابراتي و ارتباطي و تأمين پهناي باند مخابراتي</w:t>
      </w:r>
    </w:p>
    <w:p w:rsidR="006E7BCB" w:rsidRPr="006E7BCB" w:rsidRDefault="006E7BCB" w:rsidP="006E7BCB">
      <w:r w:rsidRPr="006E7BCB">
        <w:rPr>
          <w:rFonts w:hint="cs"/>
          <w:rtl/>
        </w:rPr>
        <w:t>بند9: تعيين و تعريف و به‏كارگيري استانداردهاي ايجاد، گسترش و كاربري فن‏آوري اطلاعات و اعمال نظارت بر رعايت آن</w:t>
      </w:r>
    </w:p>
    <w:p w:rsidR="006E7BCB" w:rsidRPr="006E7BCB" w:rsidRDefault="006E7BCB" w:rsidP="006E7BCB">
      <w:r w:rsidRPr="006E7BCB">
        <w:rPr>
          <w:rFonts w:hint="cs"/>
          <w:rtl/>
        </w:rPr>
        <w:lastRenderedPageBreak/>
        <w:t>بند10: طراحي، راه‏اندازي، راهبري و مديريت فني، نگهداري و استقرار پورتال وِب و پايگاه‌‌هاي اطلاع‏رساني مركز مديريت حوزه‌هاي علميه و بهينه‌سازي آن با هماهنگي و در نظر گرفتن نيازهاي معاونت‌هاي ذي‌ربط.</w:t>
      </w:r>
    </w:p>
    <w:p w:rsidR="006E7BCB" w:rsidRDefault="006E7BCB" w:rsidP="006E7BCB">
      <w:pPr>
        <w:rPr>
          <w:rtl/>
        </w:rPr>
      </w:pPr>
      <w:r>
        <w:rPr>
          <w:rFonts w:hint="cs"/>
          <w:rtl/>
        </w:rPr>
        <w:t>تبصره بند10: مديريت محتوايي پايگاه‌هاي اطلاع‏رساني به عهده معاونت‌هاي ذي‌ربط مي‌باشد.</w:t>
      </w:r>
    </w:p>
    <w:p w:rsidR="006E7BCB" w:rsidRPr="006E7BCB" w:rsidRDefault="006E7BCB" w:rsidP="006E7BCB">
      <w:r w:rsidRPr="006E7BCB">
        <w:rPr>
          <w:rFonts w:hint="cs"/>
          <w:rtl/>
        </w:rPr>
        <w:t>بند11: پشتيباني فني از شبكه‌ها، سامانه‌ها و سيستم‌هاي در اختيار بخش‌هاي مختلف مركز مديريت حوزه‌‌هاي علميه و ارائه خدمات سخت‏افزاري و نرم‏افزاري به واحدهاي سازماني مختلف</w:t>
      </w:r>
    </w:p>
    <w:p w:rsidR="006E7BCB" w:rsidRPr="006E7BCB" w:rsidRDefault="006E7BCB" w:rsidP="006E7BCB">
      <w:r w:rsidRPr="006E7BCB">
        <w:rPr>
          <w:rFonts w:hint="cs"/>
          <w:rtl/>
        </w:rPr>
        <w:t>بند12: فرهنگ‌سازي، دانش‌افزايي و توانمندسازي معاونت‌ها و ساير واحدهاي سازماني مركز مديريت حوزه‌هاي علميه در شناخت و بهره‌برداري و استفاده از فن‏آوري اطلاعات و ارتباطات</w:t>
      </w:r>
    </w:p>
    <w:p w:rsidR="006E7BCB" w:rsidRPr="006E7BCB" w:rsidRDefault="006E7BCB" w:rsidP="006E7BCB">
      <w:r w:rsidRPr="006E7BCB">
        <w:rPr>
          <w:rFonts w:hint="cs"/>
          <w:rtl/>
        </w:rPr>
        <w:t>بند13: مشاركت با معاونت‌هاي ذي‌ربط در طراحي و اجراي دوره‌هاي آموزشي كاربري فن‏آوري اطلاعات</w:t>
      </w:r>
    </w:p>
    <w:p w:rsidR="006E7BCB" w:rsidRPr="006E7BCB" w:rsidRDefault="006E7BCB" w:rsidP="006E7BCB">
      <w:r w:rsidRPr="006E7BCB">
        <w:rPr>
          <w:rFonts w:hint="cs"/>
          <w:rtl/>
        </w:rPr>
        <w:t>بند14: ارتباط و تعامل با سازمان‌ها و نهادهاي ملّي در حوزه فن‏آوري اطلاعات به منظور ارتقاء سطح خدمات فن‏آوري اطلاعات در مركز مديريت حوزه‌هاي علميه و جلوگيري از موازي‌كاري</w:t>
      </w:r>
    </w:p>
    <w:p w:rsidR="006E7BCB" w:rsidRPr="006E7BCB" w:rsidRDefault="006E7BCB" w:rsidP="006E7BCB">
      <w:r w:rsidRPr="006E7BCB">
        <w:rPr>
          <w:rFonts w:hint="cs"/>
          <w:rtl/>
        </w:rPr>
        <w:t>بند15: تهيه، تدوين و بررسي قوانين، مقرّرات، آيين‌نامه‌ها و دستورالعمل‌هاي مرتبط با فن‏آوري اطلاعات و ارائه پيشنهادات اصلاحي و تكميلي</w:t>
      </w:r>
    </w:p>
    <w:p w:rsidR="006E7BCB" w:rsidRPr="006E7BCB" w:rsidRDefault="006E7BCB" w:rsidP="006E7BCB">
      <w:r w:rsidRPr="006E7BCB">
        <w:rPr>
          <w:rFonts w:hint="cs"/>
          <w:rtl/>
        </w:rPr>
        <w:t>بند16: تهيه و تنظيم برنامه و بودجه ساليانه و پيشنهاد به مدير مركز مديريت حوزه‌هاي علميه</w:t>
      </w:r>
    </w:p>
    <w:p w:rsidR="006E7BCB" w:rsidRPr="006E7BCB" w:rsidRDefault="006E7BCB" w:rsidP="006E7BCB">
      <w:r w:rsidRPr="006E7BCB">
        <w:rPr>
          <w:rFonts w:hint="cs"/>
          <w:rtl/>
        </w:rPr>
        <w:t>بند17: بررسي برنامه و بودجه ساليانه فن‏آوري اطلاعات حوزه‌هاي علميه استاني، ارجاعي از سوي مديريت برنامه‌ريزي و نظارت مركز مديريت و تسهيم اعتبارات در اختيار، بين حوزه‌هاي علميه استاني</w:t>
      </w:r>
    </w:p>
    <w:p w:rsidR="006E7BCB" w:rsidRPr="006E7BCB" w:rsidRDefault="006E7BCB" w:rsidP="006E7BCB">
      <w:r w:rsidRPr="006E7BCB">
        <w:rPr>
          <w:rFonts w:hint="cs"/>
          <w:rtl/>
        </w:rPr>
        <w:t>بند18: تهيه و تنظيم گزارش عملكرد به صورت دوره‌اي و موردي و ارائه به مدير مركز مديريت حوزه‌هاي علميه</w:t>
      </w:r>
    </w:p>
    <w:p w:rsidR="006E7BCB" w:rsidRPr="006E7BCB" w:rsidRDefault="006E7BCB" w:rsidP="006E7BCB">
      <w:pPr>
        <w:rPr>
          <w:rtl/>
        </w:rPr>
      </w:pPr>
      <w:r w:rsidRPr="006E7BCB">
        <w:rPr>
          <w:rFonts w:hint="cs"/>
          <w:rtl/>
        </w:rPr>
        <w:t>بند19: انجام ساير وظايف محوّله از سوي مدير مركز مديريت حوزه‌هاي علميه</w:t>
      </w:r>
    </w:p>
    <w:p w:rsidR="006B28D6" w:rsidRPr="006E7BCB" w:rsidRDefault="006B28D6" w:rsidP="0041734B">
      <w:pPr>
        <w:spacing w:before="600"/>
        <w:ind w:firstLine="0"/>
        <w:rPr>
          <w:rFonts w:cs="Vahid"/>
          <w:rtl/>
        </w:rPr>
      </w:pPr>
      <w:r>
        <w:rPr>
          <w:rFonts w:cs="Vahid" w:hint="cs"/>
          <w:sz w:val="28"/>
          <w:rtl/>
        </w:rPr>
        <w:t>تطبيق شرح وظايف بر ساختار تشكيلاتي</w:t>
      </w:r>
    </w:p>
    <w:p w:rsidR="006B28D6" w:rsidRDefault="006B28D6" w:rsidP="007C083F">
      <w:pPr>
        <w:pStyle w:val="ListParagraph"/>
        <w:numPr>
          <w:ilvl w:val="0"/>
          <w:numId w:val="5"/>
        </w:numPr>
        <w:rPr>
          <w:sz w:val="28"/>
        </w:rPr>
      </w:pPr>
      <w:r>
        <w:rPr>
          <w:rFonts w:hint="cs"/>
          <w:sz w:val="28"/>
          <w:rtl/>
        </w:rPr>
        <w:t>مسئول مركز فن‏آوري:</w:t>
      </w:r>
    </w:p>
    <w:p w:rsidR="006B28D6" w:rsidRDefault="006B28D6" w:rsidP="00963400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 xml:space="preserve">بند2: </w:t>
      </w:r>
      <w:r w:rsidRPr="006B28D6">
        <w:rPr>
          <w:rFonts w:hint="cs"/>
          <w:strike/>
          <w:sz w:val="28"/>
          <w:rtl/>
        </w:rPr>
        <w:t>سياست‌گذاري اجرايي، برنامه‏ريزي،</w:t>
      </w:r>
      <w:r>
        <w:rPr>
          <w:rFonts w:hint="cs"/>
          <w:sz w:val="28"/>
          <w:rtl/>
        </w:rPr>
        <w:t xml:space="preserve"> هماهنگ‌سازي، </w:t>
      </w:r>
      <w:r w:rsidRPr="006B28D6">
        <w:rPr>
          <w:rFonts w:hint="cs"/>
          <w:strike/>
          <w:sz w:val="28"/>
          <w:rtl/>
        </w:rPr>
        <w:t>نظارت و ارزيابي</w:t>
      </w:r>
      <w:r>
        <w:rPr>
          <w:rFonts w:hint="cs"/>
          <w:sz w:val="28"/>
          <w:rtl/>
        </w:rPr>
        <w:t xml:space="preserve"> امور فن‏آوري اطلاعات حوزه‌هاي علميه در چارچوب سياست‌هاي كلان و مصوّبات شوراي عالي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بند16: </w:t>
      </w:r>
      <w:r w:rsidRPr="00963400">
        <w:rPr>
          <w:rFonts w:hint="cs"/>
          <w:strike/>
          <w:sz w:val="28"/>
          <w:rtl/>
        </w:rPr>
        <w:t>تهيه و تنظيم</w:t>
      </w:r>
      <w:r>
        <w:rPr>
          <w:rFonts w:hint="cs"/>
          <w:sz w:val="28"/>
          <w:rtl/>
        </w:rPr>
        <w:t xml:space="preserve"> برنامه و بودجه ساليانه و پيشنهاد به مدير مركز مديريت حوزه‌هاي علميه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بند1: پيشنهاد سياست‌هاي كلان و برنامه‌هاي بلندمدت و ميان‏مدّت امور فن‏آوري اطلاعات به مدير مركز حوزه‌هاي علميه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بند17: </w:t>
      </w:r>
      <w:r w:rsidRPr="00963400">
        <w:rPr>
          <w:rFonts w:hint="cs"/>
          <w:strike/>
          <w:sz w:val="28"/>
          <w:rtl/>
        </w:rPr>
        <w:t>بررسي برنامه و بودجه ساليانه فن‏آوري اطلاعات حوزه‌هاي علميه استاني، ارجاعي از سوي مديريت برنامه‌ريزي و نظارت مركز مديريت و</w:t>
      </w:r>
      <w:r>
        <w:rPr>
          <w:rFonts w:hint="cs"/>
          <w:sz w:val="28"/>
          <w:rtl/>
        </w:rPr>
        <w:t xml:space="preserve"> تسهيم اعتبارات در اختيار، بين حوزه‌هاي علميه استاني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بند18: تهيه و تنظيم گزارش عملكرد به صورت دوره‌اي و موردي و ارائه به مدير مركز مديريت حوزه‌هاي علميه</w:t>
      </w:r>
    </w:p>
    <w:p w:rsidR="00963400" w:rsidRPr="007C083F" w:rsidRDefault="00963400" w:rsidP="00963400">
      <w:pPr>
        <w:pStyle w:val="ListParagraph"/>
        <w:numPr>
          <w:ilvl w:val="2"/>
          <w:numId w:val="6"/>
        </w:numPr>
        <w:rPr>
          <w:sz w:val="28"/>
          <w:rtl/>
        </w:rPr>
      </w:pPr>
      <w:r>
        <w:rPr>
          <w:rFonts w:hint="cs"/>
          <w:sz w:val="28"/>
          <w:rtl/>
        </w:rPr>
        <w:t>بند19: انجام ساير وظايف محوّله از سوي مدير مركز مديريت حوزه‌هاي علميه</w:t>
      </w:r>
    </w:p>
    <w:p w:rsidR="007C083F" w:rsidRDefault="007C083F" w:rsidP="006B28D6">
      <w:pPr>
        <w:pStyle w:val="ListParagraph"/>
        <w:numPr>
          <w:ilvl w:val="0"/>
          <w:numId w:val="6"/>
        </w:numPr>
        <w:rPr>
          <w:sz w:val="28"/>
        </w:rPr>
      </w:pPr>
      <w:r>
        <w:rPr>
          <w:rFonts w:hint="cs"/>
          <w:sz w:val="28"/>
          <w:rtl/>
        </w:rPr>
        <w:t>معاونت فني: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lastRenderedPageBreak/>
        <w:t xml:space="preserve">بند9: </w:t>
      </w:r>
      <w:r w:rsidRPr="00963400">
        <w:rPr>
          <w:rFonts w:hint="cs"/>
          <w:strike/>
          <w:sz w:val="28"/>
          <w:rtl/>
        </w:rPr>
        <w:t>تعيين و تعريف و</w:t>
      </w:r>
      <w:r>
        <w:rPr>
          <w:rFonts w:hint="cs"/>
          <w:sz w:val="28"/>
          <w:rtl/>
        </w:rPr>
        <w:t xml:space="preserve"> به‏كارگيري استانداردهاي ايجاد، گسترش و كاربري فن‏آوري اطلاعات </w:t>
      </w:r>
      <w:r w:rsidRPr="00963400">
        <w:rPr>
          <w:rFonts w:hint="cs"/>
          <w:strike/>
          <w:sz w:val="28"/>
          <w:rtl/>
        </w:rPr>
        <w:t>و اعمال نظارت بر رعايت آن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سخت‌افزار و پشتيباني: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بند11: پشتيباني فني از </w:t>
      </w:r>
      <w:r w:rsidRPr="00963400">
        <w:rPr>
          <w:rFonts w:hint="cs"/>
          <w:strike/>
          <w:sz w:val="28"/>
          <w:rtl/>
        </w:rPr>
        <w:t>شبكه‌ها،</w:t>
      </w:r>
      <w:r>
        <w:rPr>
          <w:rFonts w:hint="cs"/>
          <w:sz w:val="28"/>
          <w:rtl/>
        </w:rPr>
        <w:t xml:space="preserve"> سامانه‌ها و سيستم‌هاي در اختيار بخش‌هاي مختلف مركز مديريت حوزه‌‌هاي علميه و ارائه خدمات سخت‏افزاري </w:t>
      </w:r>
      <w:r w:rsidRPr="00963400">
        <w:rPr>
          <w:rFonts w:hint="cs"/>
          <w:strike/>
          <w:sz w:val="28"/>
          <w:rtl/>
        </w:rPr>
        <w:t>و نرم‏افزاري</w:t>
      </w:r>
      <w:r>
        <w:rPr>
          <w:rFonts w:hint="cs"/>
          <w:sz w:val="28"/>
          <w:rtl/>
        </w:rPr>
        <w:t xml:space="preserve"> به واحدهاي سازماني مختلف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امنيت و شبكه:</w:t>
      </w:r>
    </w:p>
    <w:p w:rsidR="006B28D6" w:rsidRDefault="006B28D6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بند4: طراحي و اجراي طرح تأمين امنيت فضاهاي مجازي حوزه‌هاي علميه</w:t>
      </w:r>
    </w:p>
    <w:p w:rsidR="006B28D6" w:rsidRDefault="006B28D6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بند7: طراحي و استقرار شبكه‌هاي يكپارچه كشوري، استاني و سازماني</w:t>
      </w:r>
    </w:p>
    <w:p w:rsidR="006B28D6" w:rsidRDefault="006B28D6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بند8: توسعه سيستم‌هاي مخابراتي و ارتباطي و تأمين پهناي باند مخابراتي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نرم‌افزار:</w:t>
      </w:r>
    </w:p>
    <w:p w:rsidR="006B28D6" w:rsidRDefault="006B28D6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بند6: طراحي، تهيه، توليد و پياده‌سازي سامانه‌هاي مكانيزه و بهينه‌‌سازي مستمر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بند3: </w:t>
      </w:r>
      <w:r w:rsidRPr="00963400">
        <w:rPr>
          <w:rFonts w:hint="cs"/>
          <w:strike/>
          <w:sz w:val="28"/>
          <w:rtl/>
        </w:rPr>
        <w:t>طراحي،</w:t>
      </w:r>
      <w:r>
        <w:rPr>
          <w:rFonts w:hint="cs"/>
          <w:sz w:val="28"/>
          <w:rtl/>
        </w:rPr>
        <w:t xml:space="preserve"> استقرار </w:t>
      </w:r>
      <w:r w:rsidRPr="00963400">
        <w:rPr>
          <w:rFonts w:hint="cs"/>
          <w:strike/>
          <w:sz w:val="28"/>
          <w:rtl/>
        </w:rPr>
        <w:t>و به‌سازي</w:t>
      </w:r>
      <w:r>
        <w:rPr>
          <w:rFonts w:hint="cs"/>
          <w:sz w:val="28"/>
          <w:rtl/>
        </w:rPr>
        <w:t xml:space="preserve"> نظام جامع فن‏آوري اطلاعات حوزه‌هاي علميه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بند10: طراحي، راه‏اندازي، راهبري و مديريت فني، نگهداري و استقرار پورتال وِب و پايگاه‌‌هاي اطلاع‏رساني مركز مديريت حوزه‌هاي علميه و بهينه‌سازي آن با هماهنگي و در نظر گرفتن نيازهاي معاونت‌هاي ذي‌ربط.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بند11: </w:t>
      </w:r>
      <w:r w:rsidRPr="00963400">
        <w:rPr>
          <w:rFonts w:hint="cs"/>
          <w:strike/>
          <w:sz w:val="28"/>
          <w:rtl/>
        </w:rPr>
        <w:t>پشتيباني فني از شبكه‌ها، سامانه‌ها و سيستم‌هاي در اختيار بخش‌هاي مختلف مركز مديريت حوزه‌‌هاي علميه و</w:t>
      </w:r>
      <w:r>
        <w:rPr>
          <w:rFonts w:hint="cs"/>
          <w:sz w:val="28"/>
          <w:rtl/>
        </w:rPr>
        <w:t xml:space="preserve"> ارائه خدمات </w:t>
      </w:r>
      <w:r w:rsidRPr="00963400">
        <w:rPr>
          <w:rFonts w:hint="cs"/>
          <w:strike/>
          <w:sz w:val="28"/>
          <w:rtl/>
        </w:rPr>
        <w:t>سخت‏افزاري و</w:t>
      </w:r>
      <w:r>
        <w:rPr>
          <w:rFonts w:hint="cs"/>
          <w:sz w:val="28"/>
          <w:rtl/>
        </w:rPr>
        <w:t xml:space="preserve"> نرم‏افزاري به واحدهاي سازماني مختلف</w:t>
      </w:r>
    </w:p>
    <w:p w:rsidR="007C083F" w:rsidRDefault="007C083F" w:rsidP="006B28D6">
      <w:pPr>
        <w:pStyle w:val="ListParagraph"/>
        <w:numPr>
          <w:ilvl w:val="0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معاونت توسعه فن‏آوري: 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بند14: ارتباط و تعامل با سازمان‌ها و نهادهاي ملّي در حوزه فن‏آوري اطلاعات به منظور ارتقاء سطح خدمات فن‏آوري اطلاعات در مركز مديريت حوزه‌هاي علميه و جلوگيري از موازي‌كاري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نظارت و ارزيابي:</w:t>
      </w:r>
    </w:p>
    <w:p w:rsidR="006B28D6" w:rsidRDefault="006B28D6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بند2: </w:t>
      </w:r>
      <w:r w:rsidRPr="006B28D6">
        <w:rPr>
          <w:rFonts w:hint="cs"/>
          <w:strike/>
          <w:sz w:val="28"/>
          <w:rtl/>
        </w:rPr>
        <w:t>سياست‌گذاري اجرايي، برنامه‏ريزي، هماهنگ‌سازي،</w:t>
      </w:r>
      <w:r>
        <w:rPr>
          <w:rFonts w:hint="cs"/>
          <w:sz w:val="28"/>
          <w:rtl/>
        </w:rPr>
        <w:t xml:space="preserve"> نظارت و ارزيابي امور فن‏آوري اطلاعات حوزه‌هاي علميه در چارچوب سياست‌هاي كلان و مصوّبات شوراي عالي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بند9: </w:t>
      </w:r>
      <w:r w:rsidRPr="00963400">
        <w:rPr>
          <w:rFonts w:hint="cs"/>
          <w:strike/>
          <w:sz w:val="28"/>
          <w:rtl/>
        </w:rPr>
        <w:t>تعيين و تعريف و به‏كارگيري</w:t>
      </w:r>
      <w:r>
        <w:rPr>
          <w:rFonts w:hint="cs"/>
          <w:sz w:val="28"/>
          <w:rtl/>
        </w:rPr>
        <w:t xml:space="preserve"> استانداردهاي ايجاد، گسترش و كاربري فن‏آوري اطلاعات و اعمال نظارت بر رعايت آن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آموزش: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بند12: فرهنگ‌سازي، دانش‌افزايي و توانمندسازي معاونت‌ها و ساير واحدهاي سازماني مركز مديريت حوزه‌هاي علميه در شناخت و بهره‌برداري و استفاده از فن‏آوري اطلاعات و ارتباطات</w:t>
      </w:r>
    </w:p>
    <w:p w:rsidR="00963400" w:rsidRDefault="00963400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بند13: مشاركت با معاونت‌هاي ذي‌ربط در طراحي و اجراي دوره‌هاي آموزشي كاربري فن‏آوري اطلاعات</w:t>
      </w:r>
    </w:p>
    <w:p w:rsidR="007C083F" w:rsidRDefault="007C083F" w:rsidP="006B28D6">
      <w:pPr>
        <w:pStyle w:val="ListParagraph"/>
        <w:numPr>
          <w:ilvl w:val="1"/>
          <w:numId w:val="6"/>
        </w:numPr>
        <w:rPr>
          <w:sz w:val="28"/>
        </w:rPr>
      </w:pPr>
      <w:r>
        <w:rPr>
          <w:rFonts w:hint="cs"/>
          <w:sz w:val="28"/>
          <w:rtl/>
        </w:rPr>
        <w:t>اداره كارگروه‌هاي تخصّصي:</w:t>
      </w:r>
    </w:p>
    <w:p w:rsidR="007C083F" w:rsidRDefault="007C083F" w:rsidP="00963400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بند1: </w:t>
      </w:r>
      <w:r w:rsidR="00963400">
        <w:rPr>
          <w:rFonts w:hint="cs"/>
          <w:sz w:val="28"/>
          <w:rtl/>
        </w:rPr>
        <w:t xml:space="preserve">[طراحي] </w:t>
      </w:r>
      <w:r w:rsidRPr="00963400">
        <w:rPr>
          <w:rFonts w:hint="cs"/>
          <w:strike/>
          <w:sz w:val="28"/>
          <w:rtl/>
        </w:rPr>
        <w:t>پيشنهاد</w:t>
      </w:r>
      <w:r>
        <w:rPr>
          <w:rFonts w:hint="cs"/>
          <w:sz w:val="28"/>
          <w:rtl/>
        </w:rPr>
        <w:t xml:space="preserve"> سياست‌هاي كلان و برنامه‌هاي بلندمدت و ميان‏مدّت امور فن‏آوري اطلاعات به مدير مركز حوزه‌هاي علميه</w:t>
      </w:r>
    </w:p>
    <w:p w:rsidR="007C083F" w:rsidRDefault="007C083F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بند2: سياست‌گذاري اجرايي، برنامه‏ريزي، </w:t>
      </w:r>
      <w:r w:rsidRPr="006B28D6">
        <w:rPr>
          <w:rFonts w:hint="cs"/>
          <w:strike/>
          <w:sz w:val="28"/>
          <w:rtl/>
        </w:rPr>
        <w:t>هماهنگ‌سازي، نظارت و ارزيابي</w:t>
      </w:r>
      <w:r>
        <w:rPr>
          <w:rFonts w:hint="cs"/>
          <w:sz w:val="28"/>
          <w:rtl/>
        </w:rPr>
        <w:t xml:space="preserve"> امور فن‏آوري اطلاعات حوزه‌هاي علميه در چارچوب سياست‌هاي كلان و مصوّبات شوراي عالي</w:t>
      </w:r>
    </w:p>
    <w:p w:rsidR="007C083F" w:rsidRDefault="007C083F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بند3: طراحي، </w:t>
      </w:r>
      <w:r w:rsidRPr="00963400">
        <w:rPr>
          <w:rFonts w:hint="cs"/>
          <w:strike/>
          <w:sz w:val="28"/>
          <w:rtl/>
        </w:rPr>
        <w:t>استقرار</w:t>
      </w:r>
      <w:r>
        <w:rPr>
          <w:rFonts w:hint="cs"/>
          <w:sz w:val="28"/>
          <w:rtl/>
        </w:rPr>
        <w:t xml:space="preserve"> و به‌سازي نظام جامع فن‏آوري اطلاعات حوزه‌هاي علميه</w:t>
      </w:r>
    </w:p>
    <w:p w:rsidR="007C083F" w:rsidRDefault="007C083F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بند5: انجام مطالعات و پژوهش‌هاي مرتبط با فن‏آوري اطلاعات و ارتباطات براي بهبود، ارتقاء و توسعه فن‏آوري در حوزه‌هاي علميه</w:t>
      </w:r>
    </w:p>
    <w:p w:rsidR="007C083F" w:rsidRDefault="007C083F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lastRenderedPageBreak/>
        <w:t xml:space="preserve">بند9: تعيين و تعريف </w:t>
      </w:r>
      <w:r w:rsidRPr="00963400">
        <w:rPr>
          <w:rFonts w:hint="cs"/>
          <w:strike/>
          <w:sz w:val="28"/>
          <w:rtl/>
        </w:rPr>
        <w:t>و به‏كارگيري</w:t>
      </w:r>
      <w:r>
        <w:rPr>
          <w:rFonts w:hint="cs"/>
          <w:sz w:val="28"/>
          <w:rtl/>
        </w:rPr>
        <w:t xml:space="preserve"> استانداردهاي ايجاد، گسترش و كاربري فن‏آوري اطلاعات </w:t>
      </w:r>
      <w:r w:rsidRPr="00963400">
        <w:rPr>
          <w:rFonts w:hint="cs"/>
          <w:strike/>
          <w:sz w:val="28"/>
          <w:rtl/>
        </w:rPr>
        <w:t>و اعمال نظارت بر رعايت آن</w:t>
      </w:r>
    </w:p>
    <w:p w:rsidR="006E7BCB" w:rsidRDefault="006E7BCB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>بند15: تهيه، تدوين و بررسي قوانين، مقرّرات، آيين‌نامه‌ها و دستورالعمل‌هاي مرتبط با فن‏آوري اطلاعات و ارائه پيشنهادات اصلاحي و تكميلي</w:t>
      </w:r>
    </w:p>
    <w:p w:rsidR="006E7BCB" w:rsidRDefault="006E7BCB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بند16: تهيه و تنظيم برنامه و بودجه ساليانه </w:t>
      </w:r>
      <w:r w:rsidRPr="00963400">
        <w:rPr>
          <w:rFonts w:hint="cs"/>
          <w:strike/>
          <w:sz w:val="28"/>
          <w:rtl/>
        </w:rPr>
        <w:t>و پيشنهاد</w:t>
      </w:r>
      <w:r>
        <w:rPr>
          <w:rFonts w:hint="cs"/>
          <w:sz w:val="28"/>
          <w:rtl/>
        </w:rPr>
        <w:t xml:space="preserve"> به مدير مركز مديريت حوزه‌هاي علميه</w:t>
      </w:r>
    </w:p>
    <w:p w:rsidR="006E7BCB" w:rsidRDefault="006E7BCB" w:rsidP="006B28D6">
      <w:pPr>
        <w:pStyle w:val="ListParagraph"/>
        <w:numPr>
          <w:ilvl w:val="2"/>
          <w:numId w:val="6"/>
        </w:numPr>
        <w:rPr>
          <w:sz w:val="28"/>
        </w:rPr>
      </w:pPr>
      <w:r>
        <w:rPr>
          <w:rFonts w:hint="cs"/>
          <w:sz w:val="28"/>
          <w:rtl/>
        </w:rPr>
        <w:t xml:space="preserve">بند17: بررسي برنامه و بودجه ساليانه فن‏آوري اطلاعات حوزه‌هاي علميه استاني، ارجاعي از سوي مديريت برنامه‌ريزي و نظارت مركز مديريت </w:t>
      </w:r>
      <w:r w:rsidRPr="00963400">
        <w:rPr>
          <w:rFonts w:hint="cs"/>
          <w:strike/>
          <w:sz w:val="28"/>
          <w:rtl/>
        </w:rPr>
        <w:t>و تسهيم اعتبارات در اختيار، بين حوزه‌هاي علميه استاني</w:t>
      </w:r>
    </w:p>
    <w:p w:rsidR="0041734B" w:rsidRPr="006E7BCB" w:rsidRDefault="0041734B" w:rsidP="0041734B">
      <w:pPr>
        <w:spacing w:before="480"/>
        <w:ind w:firstLine="0"/>
        <w:rPr>
          <w:rFonts w:cs="Vahid"/>
          <w:rtl/>
        </w:rPr>
      </w:pPr>
      <w:r>
        <w:rPr>
          <w:rFonts w:cs="Vahid" w:hint="cs"/>
          <w:sz w:val="28"/>
          <w:rtl/>
        </w:rPr>
        <w:t xml:space="preserve">نمودار </w:t>
      </w:r>
      <w:r w:rsidRPr="006E7BCB">
        <w:rPr>
          <w:rFonts w:cs="Vahid" w:hint="cs"/>
          <w:sz w:val="28"/>
          <w:rtl/>
        </w:rPr>
        <w:t>ساختار</w:t>
      </w:r>
      <w:r>
        <w:rPr>
          <w:rFonts w:cs="Vahid" w:hint="cs"/>
          <w:sz w:val="28"/>
          <w:rtl/>
        </w:rPr>
        <w:t xml:space="preserve"> </w:t>
      </w:r>
      <w:r w:rsidRPr="006E7BCB">
        <w:rPr>
          <w:rFonts w:cs="Vahid" w:hint="cs"/>
          <w:sz w:val="28"/>
          <w:rtl/>
        </w:rPr>
        <w:t>مركز</w:t>
      </w:r>
    </w:p>
    <w:p w:rsidR="00E12C2E" w:rsidRDefault="00E12C2E" w:rsidP="00E12C2E">
      <w:pPr>
        <w:ind w:firstLine="0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6124575" cy="2524125"/>
            <wp:effectExtent l="57150" t="0" r="1047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01DD1" w:rsidRPr="006E7BCB" w:rsidRDefault="00D01DD1" w:rsidP="00D01DD1">
      <w:pPr>
        <w:spacing w:before="480"/>
        <w:ind w:firstLine="0"/>
        <w:rPr>
          <w:rFonts w:cs="Vahid"/>
          <w:rtl/>
        </w:rPr>
      </w:pPr>
      <w:r>
        <w:rPr>
          <w:rFonts w:cs="Vahid" w:hint="cs"/>
          <w:sz w:val="28"/>
          <w:rtl/>
        </w:rPr>
        <w:t>وظايف ادارات</w:t>
      </w:r>
      <w:r w:rsidRPr="006E7BCB">
        <w:rPr>
          <w:rFonts w:cs="Vahid" w:hint="cs"/>
          <w:sz w:val="28"/>
          <w:rtl/>
        </w:rPr>
        <w:t xml:space="preserve"> مركز</w:t>
      </w:r>
    </w:p>
    <w:p w:rsidR="00D01DD1" w:rsidRDefault="00D01DD1" w:rsidP="00D01DD1">
      <w:pPr>
        <w:pStyle w:val="ListParagraph"/>
        <w:numPr>
          <w:ilvl w:val="0"/>
          <w:numId w:val="7"/>
        </w:numPr>
        <w:rPr>
          <w:sz w:val="28"/>
        </w:rPr>
      </w:pPr>
      <w:r>
        <w:rPr>
          <w:rFonts w:hint="cs"/>
          <w:sz w:val="28"/>
          <w:rtl/>
        </w:rPr>
        <w:t>معاونت فني</w:t>
      </w:r>
    </w:p>
    <w:p w:rsidR="00D01DD1" w:rsidRDefault="00D01DD1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سخت‌افزار و پشتيباني</w:t>
      </w:r>
    </w:p>
    <w:p w:rsidR="00D226D0" w:rsidRDefault="00902E1F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ايجاد، حفظ و نگهداري </w:t>
      </w:r>
      <w:r w:rsidR="00D226D0">
        <w:rPr>
          <w:rFonts w:hint="cs"/>
          <w:sz w:val="28"/>
          <w:rtl/>
        </w:rPr>
        <w:t>بستر ارتباطي</w:t>
      </w:r>
    </w:p>
    <w:p w:rsidR="00D226D0" w:rsidRDefault="00902E1F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توسعه و نگهداري از </w:t>
      </w:r>
      <w:r w:rsidR="00D226D0">
        <w:rPr>
          <w:rFonts w:hint="cs"/>
          <w:sz w:val="28"/>
          <w:rtl/>
        </w:rPr>
        <w:t>شبكه ستاد</w:t>
      </w:r>
    </w:p>
    <w:p w:rsidR="00D226D0" w:rsidRDefault="00902E1F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برقراري و حفظ </w:t>
      </w:r>
      <w:r w:rsidR="00D226D0">
        <w:rPr>
          <w:rFonts w:hint="cs"/>
          <w:sz w:val="28"/>
          <w:rtl/>
        </w:rPr>
        <w:t>ارتباط</w:t>
      </w:r>
      <w:r>
        <w:rPr>
          <w:rFonts w:hint="cs"/>
          <w:sz w:val="28"/>
          <w:rtl/>
        </w:rPr>
        <w:t xml:space="preserve"> الكترونيكي</w:t>
      </w:r>
      <w:r w:rsidR="00D226D0">
        <w:rPr>
          <w:rFonts w:hint="cs"/>
          <w:sz w:val="28"/>
          <w:rtl/>
        </w:rPr>
        <w:t xml:space="preserve"> با مراكز ستاد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تأمين و پشتيباني از سخت‏افزارهاي ستاد</w:t>
      </w:r>
    </w:p>
    <w:p w:rsidR="00D226D0" w:rsidRDefault="00902E1F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نگهداري </w:t>
      </w:r>
      <w:r w:rsidR="00D226D0">
        <w:rPr>
          <w:rFonts w:hint="cs"/>
          <w:sz w:val="28"/>
          <w:rtl/>
        </w:rPr>
        <w:t>سرورهاي مركزي و ديتاسنتر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توزيع اينترنت و اينترانت</w:t>
      </w:r>
      <w:r w:rsidR="00902E1F">
        <w:rPr>
          <w:rFonts w:hint="cs"/>
          <w:sz w:val="28"/>
          <w:rtl/>
        </w:rPr>
        <w:t xml:space="preserve"> در ستاد و صف</w:t>
      </w:r>
    </w:p>
    <w:p w:rsidR="00D226D0" w:rsidRDefault="00902E1F" w:rsidP="00902E1F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تجهيز و نگهداري </w:t>
      </w:r>
      <w:r>
        <w:rPr>
          <w:sz w:val="28"/>
        </w:rPr>
        <w:t>Server room</w:t>
      </w:r>
      <w:r w:rsidR="00D226D0">
        <w:rPr>
          <w:rFonts w:hint="cs"/>
          <w:sz w:val="28"/>
          <w:rtl/>
        </w:rPr>
        <w:t xml:space="preserve"> مركزي حوزه‌هاي علميه</w:t>
      </w:r>
    </w:p>
    <w:p w:rsidR="00D226D0" w:rsidRDefault="00902E1F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راه‌اندازي و نگهداري سامانه </w:t>
      </w:r>
      <w:r w:rsidR="00D226D0">
        <w:rPr>
          <w:rFonts w:hint="cs"/>
          <w:sz w:val="28"/>
          <w:rtl/>
        </w:rPr>
        <w:t>ويدئو كنفرانس</w:t>
      </w:r>
    </w:p>
    <w:p w:rsidR="00D226D0" w:rsidRDefault="00902E1F" w:rsidP="00902E1F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راه‌اندازي سامانه برقراري تماس تلفني </w:t>
      </w:r>
      <w:r w:rsidR="00D226D0">
        <w:rPr>
          <w:sz w:val="28"/>
        </w:rPr>
        <w:t>VoIP</w:t>
      </w:r>
    </w:p>
    <w:p w:rsidR="00D226D0" w:rsidRDefault="00902E1F" w:rsidP="00902E1F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نگهداري </w:t>
      </w:r>
      <w:r w:rsidR="00D226D0">
        <w:rPr>
          <w:rFonts w:hint="cs"/>
          <w:sz w:val="28"/>
          <w:rtl/>
        </w:rPr>
        <w:t xml:space="preserve">شبكه </w:t>
      </w:r>
      <w:r>
        <w:rPr>
          <w:rFonts w:hint="cs"/>
          <w:sz w:val="28"/>
          <w:rtl/>
        </w:rPr>
        <w:t>لايه مدارس</w:t>
      </w:r>
      <w:r w:rsidR="00D226D0">
        <w:rPr>
          <w:rFonts w:hint="cs"/>
          <w:sz w:val="28"/>
          <w:rtl/>
        </w:rPr>
        <w:t xml:space="preserve"> و مراكز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sz w:val="28"/>
        </w:rPr>
      </w:pPr>
      <w:r>
        <w:rPr>
          <w:rFonts w:hint="cs"/>
          <w:sz w:val="28"/>
          <w:rtl/>
        </w:rPr>
        <w:t>نظارت بر خريد سخت‏افزارها</w:t>
      </w:r>
    </w:p>
    <w:p w:rsidR="00D01DD1" w:rsidRDefault="00D01DD1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امنيت و شبكه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مانيتورينگ</w:t>
      </w:r>
      <w:r w:rsidR="00095967">
        <w:rPr>
          <w:rFonts w:hint="cs"/>
          <w:sz w:val="28"/>
          <w:rtl/>
        </w:rPr>
        <w:t xml:space="preserve"> شبكه و سرورهاي آن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برقرار نگهداشتن تمامي ارتباطات الكترونيكي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lastRenderedPageBreak/>
        <w:t>كنترل آمار</w:t>
      </w:r>
      <w:r w:rsidR="00095967">
        <w:rPr>
          <w:rFonts w:hint="cs"/>
          <w:sz w:val="28"/>
          <w:rtl/>
        </w:rPr>
        <w:t xml:space="preserve"> و اطلاعات شبكه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پياده‌سازي سياست‌هاي </w:t>
      </w:r>
      <w:r w:rsidR="00D226D0">
        <w:rPr>
          <w:rFonts w:hint="cs"/>
          <w:sz w:val="28"/>
          <w:rtl/>
        </w:rPr>
        <w:t>امنيت اطلاعات</w:t>
      </w:r>
      <w:r>
        <w:rPr>
          <w:rFonts w:hint="cs"/>
          <w:sz w:val="28"/>
          <w:rtl/>
        </w:rPr>
        <w:t xml:space="preserve"> در بانك‌هاي اطلاعاتي ستاد و صف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پياده‌سازي مكانيزم‌هاي </w:t>
      </w:r>
      <w:r w:rsidR="00D226D0">
        <w:rPr>
          <w:rFonts w:hint="cs"/>
          <w:sz w:val="28"/>
          <w:rtl/>
        </w:rPr>
        <w:t>امنيت ارتباطات</w:t>
      </w:r>
      <w:r>
        <w:rPr>
          <w:rFonts w:hint="cs"/>
          <w:sz w:val="28"/>
          <w:rtl/>
        </w:rPr>
        <w:t xml:space="preserve"> در بستر شبكه</w:t>
      </w:r>
    </w:p>
    <w:p w:rsidR="00D226D0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اتخاذ راهبردهاي جلوگيري از </w:t>
      </w:r>
      <w:r w:rsidR="00D226D0">
        <w:rPr>
          <w:rFonts w:hint="cs"/>
          <w:sz w:val="28"/>
          <w:rtl/>
        </w:rPr>
        <w:t>جعل</w:t>
      </w:r>
      <w:r>
        <w:rPr>
          <w:rFonts w:hint="cs"/>
          <w:sz w:val="28"/>
          <w:rtl/>
        </w:rPr>
        <w:t xml:space="preserve"> اطلاعات در شبكه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كنترل دسترسي‌ها</w:t>
      </w:r>
      <w:r w:rsidR="00095967">
        <w:rPr>
          <w:rFonts w:hint="cs"/>
          <w:sz w:val="28"/>
          <w:rtl/>
        </w:rPr>
        <w:t xml:space="preserve"> به شبكه و سامانه‌هاي نصب‌شده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احراز و تصديق هويّت</w:t>
      </w:r>
      <w:r w:rsidR="00095967">
        <w:rPr>
          <w:rFonts w:hint="cs"/>
          <w:sz w:val="28"/>
          <w:rtl/>
        </w:rPr>
        <w:t xml:space="preserve"> كاربران شبكه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sz w:val="28"/>
        </w:rPr>
      </w:pPr>
      <w:r>
        <w:rPr>
          <w:rFonts w:hint="cs"/>
          <w:sz w:val="28"/>
          <w:rtl/>
        </w:rPr>
        <w:t xml:space="preserve">طراحي </w:t>
      </w:r>
      <w:r w:rsidR="00D226D0">
        <w:rPr>
          <w:rFonts w:hint="cs"/>
          <w:sz w:val="28"/>
          <w:rtl/>
        </w:rPr>
        <w:t>امضاي ديجيتال</w:t>
      </w:r>
      <w:r>
        <w:rPr>
          <w:rFonts w:hint="cs"/>
          <w:sz w:val="28"/>
          <w:rtl/>
        </w:rPr>
        <w:t xml:space="preserve"> و مديريت ارائه آن به كاربران</w:t>
      </w:r>
    </w:p>
    <w:p w:rsidR="00D01DD1" w:rsidRDefault="00D01DD1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نرم‌افزار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پياده‌سازي و پشتيباني </w:t>
      </w:r>
      <w:r w:rsidR="00D226D0">
        <w:rPr>
          <w:rFonts w:hint="cs"/>
          <w:sz w:val="28"/>
          <w:rtl/>
        </w:rPr>
        <w:t>پورتال مراكز و مدارس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تحليل سيستم </w:t>
      </w:r>
      <w:r w:rsidR="00D226D0">
        <w:rPr>
          <w:rFonts w:hint="cs"/>
          <w:sz w:val="28"/>
          <w:rtl/>
        </w:rPr>
        <w:t>نرم‌افزارهاي داخلي</w:t>
      </w:r>
      <w:r>
        <w:rPr>
          <w:rFonts w:hint="cs"/>
          <w:sz w:val="28"/>
          <w:rtl/>
        </w:rPr>
        <w:t xml:space="preserve"> و پياده‌سازي نيازهاي نرم‏افزاري 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تحليل و نظارت قراردادهاي نرم‌افزاري</w:t>
      </w:r>
    </w:p>
    <w:p w:rsidR="00D226D0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طراحي و پياده‌سازي </w:t>
      </w:r>
      <w:r w:rsidR="00D226D0">
        <w:rPr>
          <w:rFonts w:hint="cs"/>
          <w:sz w:val="28"/>
          <w:rtl/>
        </w:rPr>
        <w:t>ديتابيس</w:t>
      </w:r>
      <w:r>
        <w:rPr>
          <w:rFonts w:hint="cs"/>
          <w:sz w:val="28"/>
          <w:rtl/>
        </w:rPr>
        <w:t xml:space="preserve"> جامع و</w:t>
      </w:r>
      <w:r w:rsidR="00D226D0">
        <w:rPr>
          <w:rFonts w:hint="cs"/>
          <w:sz w:val="28"/>
          <w:rtl/>
        </w:rPr>
        <w:t xml:space="preserve"> يكپارچه</w:t>
      </w:r>
      <w:r>
        <w:rPr>
          <w:rFonts w:hint="cs"/>
          <w:sz w:val="28"/>
          <w:rtl/>
        </w:rPr>
        <w:t xml:space="preserve"> طلاّب، اساتيد و پرسنل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ارتقاء سطح </w:t>
      </w:r>
      <w:r w:rsidR="00D226D0">
        <w:rPr>
          <w:rFonts w:hint="cs"/>
          <w:sz w:val="28"/>
          <w:rtl/>
        </w:rPr>
        <w:t>ارتباط</w:t>
      </w:r>
      <w:r>
        <w:rPr>
          <w:rFonts w:hint="cs"/>
          <w:sz w:val="28"/>
          <w:rtl/>
        </w:rPr>
        <w:t xml:space="preserve"> مكانيزه</w:t>
      </w:r>
      <w:r w:rsidR="00D226D0">
        <w:rPr>
          <w:rFonts w:hint="cs"/>
          <w:sz w:val="28"/>
          <w:rtl/>
        </w:rPr>
        <w:t xml:space="preserve"> با صف و مراكز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پشتيبان‌گيري‌ها</w:t>
      </w:r>
      <w:r w:rsidR="00095967">
        <w:rPr>
          <w:rFonts w:hint="cs"/>
          <w:sz w:val="28"/>
          <w:rtl/>
        </w:rPr>
        <w:t xml:space="preserve"> از داده‌ها</w:t>
      </w:r>
    </w:p>
    <w:p w:rsidR="00095967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گزارش‌گيري پيوسته و زمان‌بندي شده از تمامي اطلاعات موجود در بانك‌هاي اطلاعاتي</w:t>
      </w:r>
    </w:p>
    <w:p w:rsidR="00D226D0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راه‌اندازي و مديريت </w:t>
      </w:r>
      <w:r>
        <w:rPr>
          <w:sz w:val="28"/>
        </w:rPr>
        <w:t>Mail server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راه‌اندازي و مديريت خدمات </w:t>
      </w:r>
      <w:r w:rsidR="00D226D0">
        <w:rPr>
          <w:rFonts w:hint="cs"/>
          <w:sz w:val="28"/>
          <w:rtl/>
        </w:rPr>
        <w:t>پيام كوتاه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تحليل و راه‌اندازي </w:t>
      </w:r>
      <w:r w:rsidR="00D226D0">
        <w:rPr>
          <w:rFonts w:hint="cs"/>
          <w:sz w:val="28"/>
          <w:rtl/>
        </w:rPr>
        <w:t>دانشگاه مجازي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sz w:val="28"/>
        </w:rPr>
      </w:pPr>
      <w:r>
        <w:rPr>
          <w:rFonts w:hint="cs"/>
          <w:sz w:val="28"/>
          <w:rtl/>
        </w:rPr>
        <w:t xml:space="preserve">تحليل و راه‌اندازي سامانه </w:t>
      </w:r>
      <w:r w:rsidR="00D226D0">
        <w:rPr>
          <w:rFonts w:hint="cs"/>
          <w:sz w:val="28"/>
          <w:rtl/>
        </w:rPr>
        <w:t>پرداخت الكترونيك</w:t>
      </w:r>
    </w:p>
    <w:p w:rsidR="00D01DD1" w:rsidRDefault="00D01DD1" w:rsidP="00D01DD1">
      <w:pPr>
        <w:pStyle w:val="ListParagraph"/>
        <w:numPr>
          <w:ilvl w:val="0"/>
          <w:numId w:val="7"/>
        </w:numPr>
        <w:rPr>
          <w:sz w:val="28"/>
        </w:rPr>
      </w:pPr>
      <w:r>
        <w:rPr>
          <w:rFonts w:hint="cs"/>
          <w:sz w:val="28"/>
          <w:rtl/>
        </w:rPr>
        <w:t xml:space="preserve">معاونت توسعه فن‏آوري </w:t>
      </w:r>
    </w:p>
    <w:p w:rsidR="00D01DD1" w:rsidRDefault="00D01DD1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نظارت و ارزيابي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نظارت بر امور حقوقي و </w:t>
      </w:r>
      <w:r w:rsidR="00095967">
        <w:rPr>
          <w:rFonts w:hint="cs"/>
          <w:sz w:val="28"/>
          <w:rtl/>
        </w:rPr>
        <w:t xml:space="preserve">تنظيم </w:t>
      </w:r>
      <w:r>
        <w:rPr>
          <w:rFonts w:hint="cs"/>
          <w:sz w:val="28"/>
          <w:rtl/>
        </w:rPr>
        <w:t>قراردادها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رصد فعاليت واحدهاي فن‏آوري</w:t>
      </w:r>
      <w:r w:rsidR="00095967">
        <w:rPr>
          <w:rFonts w:hint="cs"/>
          <w:sz w:val="28"/>
          <w:rtl/>
        </w:rPr>
        <w:t xml:space="preserve"> و كنترل روند كاري آن‌ها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sz w:val="28"/>
        </w:rPr>
      </w:pPr>
      <w:r>
        <w:rPr>
          <w:rFonts w:hint="cs"/>
          <w:sz w:val="28"/>
          <w:rtl/>
        </w:rPr>
        <w:t>نظارت بر تعاملات و ارتباطات فن‏آوري با نهادهاي نيمه‌حوزوي و غيرحوزوي</w:t>
      </w:r>
    </w:p>
    <w:p w:rsidR="00D01DD1" w:rsidRDefault="00D01DD1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آموزش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فرهنگ‏سازي</w:t>
      </w:r>
      <w:r w:rsidR="00095967">
        <w:rPr>
          <w:rFonts w:hint="cs"/>
          <w:sz w:val="28"/>
          <w:rtl/>
        </w:rPr>
        <w:t xml:space="preserve"> براي ترويج</w:t>
      </w:r>
      <w:r>
        <w:rPr>
          <w:rFonts w:hint="cs"/>
          <w:sz w:val="28"/>
          <w:rtl/>
        </w:rPr>
        <w:t xml:space="preserve"> </w:t>
      </w:r>
      <w:r w:rsidR="00095967">
        <w:rPr>
          <w:rFonts w:hint="cs"/>
          <w:sz w:val="28"/>
          <w:rtl/>
        </w:rPr>
        <w:t>كاربرد رايانه در حوزه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آموزش عمومي و تخصّصي كارمندان</w:t>
      </w:r>
      <w:r w:rsidR="007E7BF2">
        <w:rPr>
          <w:rFonts w:hint="cs"/>
          <w:sz w:val="28"/>
          <w:rtl/>
        </w:rPr>
        <w:t xml:space="preserve"> براي استفاده از سامانه‌هاي نصب‌شده</w:t>
      </w:r>
      <w:r>
        <w:rPr>
          <w:rFonts w:hint="cs"/>
          <w:sz w:val="28"/>
          <w:rtl/>
        </w:rPr>
        <w:t xml:space="preserve"> 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آموزش اساتيد و طلاّب</w:t>
      </w:r>
      <w:r w:rsidR="007E7BF2">
        <w:rPr>
          <w:rFonts w:hint="cs"/>
          <w:sz w:val="28"/>
          <w:rtl/>
        </w:rPr>
        <w:t xml:space="preserve"> براي بهره‌گيري از سامانه‌هاي مركز</w:t>
      </w:r>
    </w:p>
    <w:p w:rsidR="007E7BF2" w:rsidRDefault="007E7BF2" w:rsidP="00D226D0">
      <w:pPr>
        <w:pStyle w:val="ListParagraph"/>
        <w:numPr>
          <w:ilvl w:val="2"/>
          <w:numId w:val="7"/>
        </w:numPr>
        <w:rPr>
          <w:sz w:val="28"/>
        </w:rPr>
      </w:pPr>
      <w:r>
        <w:rPr>
          <w:rFonts w:hint="cs"/>
          <w:sz w:val="28"/>
          <w:rtl/>
        </w:rPr>
        <w:t>تعامل و ارتباط با آموزشگاه‌هاي كشور براي ايجاد تسهيلات در آموزش طلاّب و اساتيد</w:t>
      </w:r>
    </w:p>
    <w:p w:rsidR="00D01DD1" w:rsidRDefault="00D226D0" w:rsidP="00D01DD1">
      <w:pPr>
        <w:pStyle w:val="ListParagraph"/>
        <w:numPr>
          <w:ilvl w:val="1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اداره كارگروه‌هاي تخصّصي</w:t>
      </w:r>
    </w:p>
    <w:p w:rsidR="00D226D0" w:rsidRDefault="00D226D0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پژوهش فن‏آوري‌هاي نوين</w:t>
      </w:r>
      <w:r w:rsidR="007E7BF2">
        <w:rPr>
          <w:rFonts w:hint="cs"/>
          <w:sz w:val="28"/>
          <w:rtl/>
        </w:rPr>
        <w:t xml:space="preserve"> و اتخاذ سياست‌هاي به‏كارگيري آن‏ها در مركز</w:t>
      </w:r>
    </w:p>
    <w:p w:rsidR="00D226D0" w:rsidRDefault="007E7BF2" w:rsidP="007E7BF2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 xml:space="preserve">تحقيق و بررسي جهت </w:t>
      </w:r>
      <w:r w:rsidR="00D226D0">
        <w:rPr>
          <w:rFonts w:hint="cs"/>
          <w:sz w:val="28"/>
          <w:rtl/>
        </w:rPr>
        <w:t xml:space="preserve">اخذ استانداردهاي بين‌المللي </w:t>
      </w:r>
      <w:r w:rsidR="00D226D0">
        <w:rPr>
          <w:sz w:val="28"/>
        </w:rPr>
        <w:t>ISO</w:t>
      </w:r>
      <w:r>
        <w:rPr>
          <w:rFonts w:hint="cs"/>
          <w:sz w:val="28"/>
          <w:rtl/>
        </w:rPr>
        <w:t xml:space="preserve"> براي مركز فن‏آوري</w:t>
      </w:r>
    </w:p>
    <w:p w:rsidR="00D226D0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سياست‌گذاري نوع تجهيزات و روش تأمين سخت‌افزار در ستاد و صف</w:t>
      </w:r>
    </w:p>
    <w:p w:rsidR="00095967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تحقيق و بررسي شيوه‌هاي توسعه شبكه در راستاي ارتقاء وضعيت ارتباطي ستاد و صف</w:t>
      </w:r>
    </w:p>
    <w:p w:rsidR="00095967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تنظيم آيين‌نامه‌ها و دستورالعمل‌هاي مورد نياز شبكه، سخت‌افزار و نرم‌افزار</w:t>
      </w:r>
    </w:p>
    <w:p w:rsidR="00095967" w:rsidRDefault="00095967" w:rsidP="00D226D0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طراحي كاربرگ‌هاي مورد نياز جهت تسريع تعاملات كاري واحدهاي فن‏آوري در ستاد و صف</w:t>
      </w:r>
    </w:p>
    <w:p w:rsidR="00095967" w:rsidRDefault="00095967" w:rsidP="00095967">
      <w:pPr>
        <w:pStyle w:val="ListParagraph"/>
        <w:numPr>
          <w:ilvl w:val="2"/>
          <w:numId w:val="7"/>
        </w:numPr>
        <w:rPr>
          <w:rFonts w:hint="cs"/>
          <w:sz w:val="28"/>
        </w:rPr>
      </w:pPr>
      <w:r>
        <w:rPr>
          <w:rFonts w:hint="cs"/>
          <w:sz w:val="28"/>
          <w:rtl/>
        </w:rPr>
        <w:t>تنظيم اساسنامه امنيتي و پروتكل‌هاي مورد نياز</w:t>
      </w:r>
      <w:r w:rsidR="007E7BF2">
        <w:rPr>
          <w:rFonts w:hint="cs"/>
          <w:sz w:val="28"/>
          <w:rtl/>
        </w:rPr>
        <w:t xml:space="preserve"> براي حفظ امنيت ارتباطات و اطلاعات</w:t>
      </w:r>
    </w:p>
    <w:p w:rsidR="00095967" w:rsidRPr="007C083F" w:rsidRDefault="00095967" w:rsidP="007E7BF2">
      <w:pPr>
        <w:pStyle w:val="ListParagraph"/>
        <w:ind w:left="1224" w:firstLine="0"/>
        <w:rPr>
          <w:sz w:val="28"/>
          <w:rtl/>
        </w:rPr>
      </w:pPr>
    </w:p>
    <w:p w:rsidR="00E12C2E" w:rsidRPr="00024D73" w:rsidRDefault="00E12C2E" w:rsidP="00E12C2E">
      <w:pPr>
        <w:bidi w:val="0"/>
        <w:spacing w:after="200" w:line="276" w:lineRule="auto"/>
        <w:ind w:firstLine="0"/>
        <w:jc w:val="left"/>
        <w:rPr>
          <w:sz w:val="28"/>
        </w:rPr>
      </w:pPr>
    </w:p>
    <w:sectPr w:rsidR="00E12C2E" w:rsidRPr="00024D73" w:rsidSect="00024D73">
      <w:footerReference w:type="default" r:id="rId14"/>
      <w:footerReference w:type="first" r:id="rId1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02" w:rsidRDefault="007A3802" w:rsidP="00024D73">
      <w:pPr>
        <w:spacing w:after="0" w:line="240" w:lineRule="auto"/>
      </w:pPr>
      <w:r>
        <w:separator/>
      </w:r>
    </w:p>
  </w:endnote>
  <w:endnote w:type="continuationSeparator" w:id="0">
    <w:p w:rsidR="007A3802" w:rsidRDefault="007A380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1E340F47" wp14:editId="4E3AD9DA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E068B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6E068B">
      <w:rPr>
        <w:rFonts w:ascii="Tunga" w:hAnsi="Tunga" w:cs="Tunga"/>
        <w:noProof/>
        <w:sz w:val="16"/>
        <w:szCs w:val="16"/>
      </w:rPr>
      <w:t>c:\users\samim\desktop\fanavari-vazaief 90-3-31 2.docx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02" w:rsidRDefault="007A3802" w:rsidP="00024D73">
      <w:pPr>
        <w:spacing w:after="0" w:line="240" w:lineRule="auto"/>
      </w:pPr>
      <w:r>
        <w:separator/>
      </w:r>
    </w:p>
  </w:footnote>
  <w:footnote w:type="continuationSeparator" w:id="0">
    <w:p w:rsidR="007A3802" w:rsidRDefault="007A3802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7D1"/>
    <w:multiLevelType w:val="multilevel"/>
    <w:tmpl w:val="68DE651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B747575"/>
    <w:multiLevelType w:val="multilevel"/>
    <w:tmpl w:val="68DE6516"/>
    <w:numStyleLink w:val="Style1"/>
  </w:abstractNum>
  <w:abstractNum w:abstractNumId="2">
    <w:nsid w:val="5972359D"/>
    <w:multiLevelType w:val="multilevel"/>
    <w:tmpl w:val="68DE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A006DBC"/>
    <w:multiLevelType w:val="multilevel"/>
    <w:tmpl w:val="68DE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A885E36"/>
    <w:multiLevelType w:val="multilevel"/>
    <w:tmpl w:val="68DE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B24306C"/>
    <w:multiLevelType w:val="hybridMultilevel"/>
    <w:tmpl w:val="D7C4367E"/>
    <w:lvl w:ilvl="0" w:tplc="883A88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61D338DE"/>
    <w:multiLevelType w:val="multilevel"/>
    <w:tmpl w:val="68DE6516"/>
    <w:numStyleLink w:val="Style1"/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3F"/>
    <w:rsid w:val="000015B6"/>
    <w:rsid w:val="00024D73"/>
    <w:rsid w:val="00095967"/>
    <w:rsid w:val="0011280B"/>
    <w:rsid w:val="00131E7F"/>
    <w:rsid w:val="00170DC8"/>
    <w:rsid w:val="0022589C"/>
    <w:rsid w:val="00334443"/>
    <w:rsid w:val="003730D5"/>
    <w:rsid w:val="0041734B"/>
    <w:rsid w:val="004419F9"/>
    <w:rsid w:val="005F6935"/>
    <w:rsid w:val="006B28D6"/>
    <w:rsid w:val="006E068B"/>
    <w:rsid w:val="006E7BCB"/>
    <w:rsid w:val="007A3802"/>
    <w:rsid w:val="007C083F"/>
    <w:rsid w:val="007E7BF2"/>
    <w:rsid w:val="00855861"/>
    <w:rsid w:val="0086330C"/>
    <w:rsid w:val="0090190D"/>
    <w:rsid w:val="00902E1F"/>
    <w:rsid w:val="00963400"/>
    <w:rsid w:val="00AF2602"/>
    <w:rsid w:val="00BA5076"/>
    <w:rsid w:val="00D01DD1"/>
    <w:rsid w:val="00D226D0"/>
    <w:rsid w:val="00DC1D1A"/>
    <w:rsid w:val="00E12C2E"/>
    <w:rsid w:val="00E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3F"/>
    <w:pPr>
      <w:ind w:left="720"/>
      <w:contextualSpacing/>
    </w:pPr>
  </w:style>
  <w:style w:type="numbering" w:customStyle="1" w:styleId="Style1">
    <w:name w:val="Style1"/>
    <w:uiPriority w:val="99"/>
    <w:rsid w:val="007C083F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02E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E1F"/>
    <w:rPr>
      <w:rFonts w:cs="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2E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83F"/>
    <w:pPr>
      <w:ind w:left="720"/>
      <w:contextualSpacing/>
    </w:pPr>
  </w:style>
  <w:style w:type="numbering" w:customStyle="1" w:styleId="Style1">
    <w:name w:val="Style1"/>
    <w:uiPriority w:val="99"/>
    <w:rsid w:val="007C083F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02E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E1F"/>
    <w:rPr>
      <w:rFonts w:cs="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2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m\Desktop\&#1576;&#1607;&#8204;&#1606;&#1575;&#1605;&#8204;&#1582;&#1583;&#1575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B1CF5-A5AB-4075-8265-2A17E90BA2FE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AE137F9E-A1E6-45CB-9FA9-8B782067123C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مسئول</a:t>
          </a:r>
          <a:br>
            <a:rPr lang="fa-IR" b="0">
              <a:cs typeface="Traffic" pitchFamily="2" charset="-78"/>
            </a:rPr>
          </a:br>
          <a:r>
            <a:rPr lang="fa-IR" b="0">
              <a:cs typeface="Traffic" pitchFamily="2" charset="-78"/>
            </a:rPr>
            <a:t>مركز فن‌آوري</a:t>
          </a:r>
        </a:p>
      </dgm:t>
    </dgm:pt>
    <dgm:pt modelId="{D8238F4D-4683-4B81-8FF6-68867C1358BC}" type="parTrans" cxnId="{96A2B829-E569-461C-934D-F5C1159A207C}">
      <dgm:prSet/>
      <dgm:spPr/>
      <dgm:t>
        <a:bodyPr/>
        <a:lstStyle/>
        <a:p>
          <a:pPr rtl="1"/>
          <a:endParaRPr lang="fa-IR"/>
        </a:p>
      </dgm:t>
    </dgm:pt>
    <dgm:pt modelId="{264A83A2-C219-4616-8439-C708830AE01A}" type="sibTrans" cxnId="{96A2B829-E569-461C-934D-F5C1159A207C}">
      <dgm:prSet/>
      <dgm:spPr/>
      <dgm:t>
        <a:bodyPr/>
        <a:lstStyle/>
        <a:p>
          <a:pPr rtl="1"/>
          <a:endParaRPr lang="fa-IR"/>
        </a:p>
      </dgm:t>
    </dgm:pt>
    <dgm:pt modelId="{5BA15367-1801-40F4-9582-133E7FBA4925}" type="asst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مسئول دفتر</a:t>
          </a:r>
        </a:p>
      </dgm:t>
    </dgm:pt>
    <dgm:pt modelId="{E65FDEC2-DE67-40E9-9B5B-7A53A03D4105}" type="parTrans" cxnId="{9044916A-9EDA-422B-9DDB-D92B2E896446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54ACFEE1-A15C-46EB-8382-E310C2631F68}" type="sibTrans" cxnId="{9044916A-9EDA-422B-9DDB-D92B2E896446}">
      <dgm:prSet/>
      <dgm:spPr/>
      <dgm:t>
        <a:bodyPr/>
        <a:lstStyle/>
        <a:p>
          <a:pPr rtl="1"/>
          <a:endParaRPr lang="fa-IR"/>
        </a:p>
      </dgm:t>
    </dgm:pt>
    <dgm:pt modelId="{A7D33FF4-2F61-4ADA-AA83-99BEB3C7F045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معاون فني</a:t>
          </a:r>
        </a:p>
      </dgm:t>
    </dgm:pt>
    <dgm:pt modelId="{C802ABE6-A12D-4C3E-8780-BE0020F85DF5}" type="parTrans" cxnId="{336A54EF-9909-444A-9F55-E77830A4C8FC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91A64877-12A1-402A-A01B-8946B8D7ABC6}" type="sibTrans" cxnId="{336A54EF-9909-444A-9F55-E77830A4C8FC}">
      <dgm:prSet/>
      <dgm:spPr/>
      <dgm:t>
        <a:bodyPr/>
        <a:lstStyle/>
        <a:p>
          <a:pPr rtl="1"/>
          <a:endParaRPr lang="fa-IR"/>
        </a:p>
      </dgm:t>
    </dgm:pt>
    <dgm:pt modelId="{B5699BB5-5EB7-4DDC-BF4E-FF3BFBCB9760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معاون</a:t>
          </a:r>
          <a:br>
            <a:rPr lang="fa-IR" b="0">
              <a:cs typeface="Traffic" pitchFamily="2" charset="-78"/>
            </a:rPr>
          </a:br>
          <a:r>
            <a:rPr lang="fa-IR" b="0">
              <a:cs typeface="Traffic" pitchFamily="2" charset="-78"/>
            </a:rPr>
            <a:t>توسعه فن‌آوري</a:t>
          </a:r>
        </a:p>
      </dgm:t>
    </dgm:pt>
    <dgm:pt modelId="{53DE044E-2BCC-4493-8723-696E8AA8970A}" type="parTrans" cxnId="{BFBFD6B7-14E0-4100-B437-DC6EBA0090F0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47A1AC5B-8427-49F9-BF9E-80D7418AB2BB}" type="sibTrans" cxnId="{BFBFD6B7-14E0-4100-B437-DC6EBA0090F0}">
      <dgm:prSet/>
      <dgm:spPr/>
      <dgm:t>
        <a:bodyPr/>
        <a:lstStyle/>
        <a:p>
          <a:pPr rtl="1"/>
          <a:endParaRPr lang="fa-IR"/>
        </a:p>
      </dgm:t>
    </dgm:pt>
    <dgm:pt modelId="{05FDE325-31DC-48A9-A32D-47CCA8F25CEE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</a:t>
          </a:r>
          <a:br>
            <a:rPr lang="fa-IR" b="0">
              <a:cs typeface="Traffic" pitchFamily="2" charset="-78"/>
            </a:rPr>
          </a:br>
          <a:r>
            <a:rPr lang="fa-IR" b="0">
              <a:cs typeface="Traffic" pitchFamily="2" charset="-78"/>
            </a:rPr>
            <a:t>نظارت و ارزيابي</a:t>
          </a:r>
        </a:p>
      </dgm:t>
    </dgm:pt>
    <dgm:pt modelId="{58179417-F96F-40DE-A5A9-0FE0162F4201}" type="parTrans" cxnId="{4A93F81F-D12B-4F01-8995-BC5D8D625169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E3DC8022-E4C6-4A47-B548-59358F234043}" type="sibTrans" cxnId="{4A93F81F-D12B-4F01-8995-BC5D8D625169}">
      <dgm:prSet/>
      <dgm:spPr/>
      <dgm:t>
        <a:bodyPr/>
        <a:lstStyle/>
        <a:p>
          <a:pPr rtl="1"/>
          <a:endParaRPr lang="fa-IR"/>
        </a:p>
      </dgm:t>
    </dgm:pt>
    <dgm:pt modelId="{17607719-004D-4DA2-B911-AA166E5CAB6C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</a:t>
          </a:r>
          <a:br>
            <a:rPr lang="fa-IR" b="0">
              <a:cs typeface="Traffic" pitchFamily="2" charset="-78"/>
            </a:rPr>
          </a:br>
          <a:r>
            <a:rPr lang="fa-IR" b="0">
              <a:cs typeface="Traffic" pitchFamily="2" charset="-78"/>
            </a:rPr>
            <a:t>سخت‌افزار و پشتيباني</a:t>
          </a:r>
        </a:p>
      </dgm:t>
    </dgm:pt>
    <dgm:pt modelId="{F59788A8-EF7C-43BB-BFA5-FA33CA2F5581}" type="parTrans" cxnId="{C11C33E7-6DFE-4B1D-A8C4-E02CA1D9EF2B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CD0C1937-C381-48C2-A449-5F001257187B}" type="sibTrans" cxnId="{C11C33E7-6DFE-4B1D-A8C4-E02CA1D9EF2B}">
      <dgm:prSet/>
      <dgm:spPr/>
      <dgm:t>
        <a:bodyPr/>
        <a:lstStyle/>
        <a:p>
          <a:pPr rtl="1"/>
          <a:endParaRPr lang="fa-IR"/>
        </a:p>
      </dgm:t>
    </dgm:pt>
    <dgm:pt modelId="{C3B64086-8480-4347-893F-D811D0A77B70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 امنيت و شبكه</a:t>
          </a:r>
        </a:p>
      </dgm:t>
    </dgm:pt>
    <dgm:pt modelId="{30E4A829-C4AD-45E1-8BAA-F21436083703}" type="parTrans" cxnId="{31F2954E-2C81-4C92-AB85-B3FAF75FF151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14E81485-4AB2-4637-B24A-BD13C6450668}" type="sibTrans" cxnId="{31F2954E-2C81-4C92-AB85-B3FAF75FF151}">
      <dgm:prSet/>
      <dgm:spPr/>
      <dgm:t>
        <a:bodyPr/>
        <a:lstStyle/>
        <a:p>
          <a:pPr rtl="1"/>
          <a:endParaRPr lang="fa-IR"/>
        </a:p>
      </dgm:t>
    </dgm:pt>
    <dgm:pt modelId="{77075BE8-1F14-4E28-837C-493F6C5FD2C6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 نرم‌افزار</a:t>
          </a:r>
        </a:p>
      </dgm:t>
    </dgm:pt>
    <dgm:pt modelId="{256AE022-297D-45E7-9163-E76F443EA3A4}" type="parTrans" cxnId="{E5D9BC8C-AF12-4597-98ED-07180229B023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1458635F-DB9B-43BB-8ED1-08CE8CE3A486}" type="sibTrans" cxnId="{E5D9BC8C-AF12-4597-98ED-07180229B023}">
      <dgm:prSet/>
      <dgm:spPr/>
      <dgm:t>
        <a:bodyPr/>
        <a:lstStyle/>
        <a:p>
          <a:pPr rtl="1"/>
          <a:endParaRPr lang="fa-IR"/>
        </a:p>
      </dgm:t>
    </dgm:pt>
    <dgm:pt modelId="{DCC50249-9028-42BC-BDC4-6E4154E16B05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 آموزش</a:t>
          </a:r>
        </a:p>
      </dgm:t>
    </dgm:pt>
    <dgm:pt modelId="{F0F773A9-92DB-4AD5-97AF-24977AA19D3F}" type="parTrans" cxnId="{5493CE83-2D75-4B8C-BCE3-0E66689D5997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BB74EC6A-4320-4E6B-9C08-8046363AF51B}" type="sibTrans" cxnId="{5493CE83-2D75-4B8C-BCE3-0E66689D5997}">
      <dgm:prSet/>
      <dgm:spPr/>
      <dgm:t>
        <a:bodyPr/>
        <a:lstStyle/>
        <a:p>
          <a:pPr rtl="1"/>
          <a:endParaRPr lang="fa-IR"/>
        </a:p>
      </dgm:t>
    </dgm:pt>
    <dgm:pt modelId="{FF0078B8-3C6D-4804-B483-ED4A7D79C463}">
      <dgm:prSet phldrT="[Text]"/>
      <dgm:spPr/>
      <dgm:t>
        <a:bodyPr/>
        <a:lstStyle/>
        <a:p>
          <a:pPr rtl="1"/>
          <a:r>
            <a:rPr lang="fa-IR" b="0">
              <a:cs typeface="Traffic" pitchFamily="2" charset="-78"/>
            </a:rPr>
            <a:t>مدير</a:t>
          </a:r>
          <a:br>
            <a:rPr lang="fa-IR" b="0">
              <a:cs typeface="Traffic" pitchFamily="2" charset="-78"/>
            </a:rPr>
          </a:br>
          <a:r>
            <a:rPr lang="fa-IR" b="0">
              <a:cs typeface="Traffic" pitchFamily="2" charset="-78"/>
            </a:rPr>
            <a:t>كارگروه‌هاي تخصصي</a:t>
          </a:r>
        </a:p>
      </dgm:t>
    </dgm:pt>
    <dgm:pt modelId="{D23FC5FC-D4EF-4D82-A0EC-381F668C33D2}" type="parTrans" cxnId="{FF240602-08AC-4D3E-8EE0-D2C8D8C33FBC}">
      <dgm:prSet/>
      <dgm:spPr/>
      <dgm:t>
        <a:bodyPr/>
        <a:lstStyle/>
        <a:p>
          <a:pPr rtl="1"/>
          <a:endParaRPr lang="fa-IR" b="0">
            <a:cs typeface="Traffic" pitchFamily="2" charset="-78"/>
          </a:endParaRPr>
        </a:p>
      </dgm:t>
    </dgm:pt>
    <dgm:pt modelId="{8B362659-14C3-4A1E-92CC-03C2F27A0209}" type="sibTrans" cxnId="{FF240602-08AC-4D3E-8EE0-D2C8D8C33FBC}">
      <dgm:prSet/>
      <dgm:spPr/>
      <dgm:t>
        <a:bodyPr/>
        <a:lstStyle/>
        <a:p>
          <a:pPr rtl="1"/>
          <a:endParaRPr lang="fa-IR"/>
        </a:p>
      </dgm:t>
    </dgm:pt>
    <dgm:pt modelId="{6AF100D6-A476-4DBE-A763-00D06B14EB77}" type="pres">
      <dgm:prSet presAssocID="{D0EB1CF5-A5AB-4075-8265-2A17E90BA2F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fa-IR"/>
        </a:p>
      </dgm:t>
    </dgm:pt>
    <dgm:pt modelId="{7B033E5C-B18E-4D38-AC39-C3473BD41A50}" type="pres">
      <dgm:prSet presAssocID="{AE137F9E-A1E6-45CB-9FA9-8B782067123C}" presName="hierRoot1" presStyleCnt="0">
        <dgm:presLayoutVars>
          <dgm:hierBranch val="init"/>
        </dgm:presLayoutVars>
      </dgm:prSet>
      <dgm:spPr/>
    </dgm:pt>
    <dgm:pt modelId="{56B91071-A05D-4D01-9EB0-28B9D1EB4B34}" type="pres">
      <dgm:prSet presAssocID="{AE137F9E-A1E6-45CB-9FA9-8B782067123C}" presName="rootComposite1" presStyleCnt="0"/>
      <dgm:spPr/>
    </dgm:pt>
    <dgm:pt modelId="{F85ED319-FB38-4248-8887-0BB19ACA4005}" type="pres">
      <dgm:prSet presAssocID="{AE137F9E-A1E6-45CB-9FA9-8B782067123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51E72B9-0729-43F1-8288-53D30C73A1DA}" type="pres">
      <dgm:prSet presAssocID="{AE137F9E-A1E6-45CB-9FA9-8B782067123C}" presName="rootConnector1" presStyleLbl="node1" presStyleIdx="0" presStyleCnt="0"/>
      <dgm:spPr/>
      <dgm:t>
        <a:bodyPr/>
        <a:lstStyle/>
        <a:p>
          <a:pPr rtl="1"/>
          <a:endParaRPr lang="fa-IR"/>
        </a:p>
      </dgm:t>
    </dgm:pt>
    <dgm:pt modelId="{0A4BF427-9B11-46A2-B007-11FB22615EC1}" type="pres">
      <dgm:prSet presAssocID="{AE137F9E-A1E6-45CB-9FA9-8B782067123C}" presName="hierChild2" presStyleCnt="0"/>
      <dgm:spPr/>
    </dgm:pt>
    <dgm:pt modelId="{CAB5A24D-4D7D-4F86-BCD7-0692BA675016}" type="pres">
      <dgm:prSet presAssocID="{C802ABE6-A12D-4C3E-8780-BE0020F85DF5}" presName="Name37" presStyleLbl="parChTrans1D2" presStyleIdx="0" presStyleCnt="3"/>
      <dgm:spPr/>
      <dgm:t>
        <a:bodyPr/>
        <a:lstStyle/>
        <a:p>
          <a:pPr rtl="1"/>
          <a:endParaRPr lang="fa-IR"/>
        </a:p>
      </dgm:t>
    </dgm:pt>
    <dgm:pt modelId="{4F45871B-A5EE-4850-B227-B1F67A049426}" type="pres">
      <dgm:prSet presAssocID="{A7D33FF4-2F61-4ADA-AA83-99BEB3C7F045}" presName="hierRoot2" presStyleCnt="0">
        <dgm:presLayoutVars>
          <dgm:hierBranch/>
        </dgm:presLayoutVars>
      </dgm:prSet>
      <dgm:spPr/>
    </dgm:pt>
    <dgm:pt modelId="{6DC0A2D4-82D6-4180-AF7E-04D81974AEAF}" type="pres">
      <dgm:prSet presAssocID="{A7D33FF4-2F61-4ADA-AA83-99BEB3C7F045}" presName="rootComposite" presStyleCnt="0"/>
      <dgm:spPr/>
    </dgm:pt>
    <dgm:pt modelId="{3FB410AC-1FDD-42EC-9B9D-26CAFAA7085A}" type="pres">
      <dgm:prSet presAssocID="{A7D33FF4-2F61-4ADA-AA83-99BEB3C7F04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701EF02-5528-44E9-817F-F3E0716862BB}" type="pres">
      <dgm:prSet presAssocID="{A7D33FF4-2F61-4ADA-AA83-99BEB3C7F045}" presName="rootConnector" presStyleLbl="node2" presStyleIdx="0" presStyleCnt="2"/>
      <dgm:spPr/>
      <dgm:t>
        <a:bodyPr/>
        <a:lstStyle/>
        <a:p>
          <a:pPr rtl="1"/>
          <a:endParaRPr lang="fa-IR"/>
        </a:p>
      </dgm:t>
    </dgm:pt>
    <dgm:pt modelId="{92C87243-E1B5-46CB-B158-564F13CF40A6}" type="pres">
      <dgm:prSet presAssocID="{A7D33FF4-2F61-4ADA-AA83-99BEB3C7F045}" presName="hierChild4" presStyleCnt="0"/>
      <dgm:spPr/>
    </dgm:pt>
    <dgm:pt modelId="{89D9CA0F-4CF4-4DE3-9836-4D631EFD285D}" type="pres">
      <dgm:prSet presAssocID="{F59788A8-EF7C-43BB-BFA5-FA33CA2F5581}" presName="Name35" presStyleLbl="parChTrans1D3" presStyleIdx="0" presStyleCnt="6"/>
      <dgm:spPr/>
      <dgm:t>
        <a:bodyPr/>
        <a:lstStyle/>
        <a:p>
          <a:pPr rtl="1"/>
          <a:endParaRPr lang="fa-IR"/>
        </a:p>
      </dgm:t>
    </dgm:pt>
    <dgm:pt modelId="{91D5953D-F56C-40F8-9E40-9D423686D37F}" type="pres">
      <dgm:prSet presAssocID="{17607719-004D-4DA2-B911-AA166E5CAB6C}" presName="hierRoot2" presStyleCnt="0">
        <dgm:presLayoutVars>
          <dgm:hierBranch val="init"/>
        </dgm:presLayoutVars>
      </dgm:prSet>
      <dgm:spPr/>
    </dgm:pt>
    <dgm:pt modelId="{1BE9B76E-3FFF-4AF7-AE95-54699FD8418D}" type="pres">
      <dgm:prSet presAssocID="{17607719-004D-4DA2-B911-AA166E5CAB6C}" presName="rootComposite" presStyleCnt="0"/>
      <dgm:spPr/>
    </dgm:pt>
    <dgm:pt modelId="{0896A984-7308-4914-A2AF-ADB5A6A3E9EB}" type="pres">
      <dgm:prSet presAssocID="{17607719-004D-4DA2-B911-AA166E5CAB6C}" presName="rootText" presStyleLbl="node3" presStyleIdx="0" presStyleCnt="6" custScaleX="11544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C6112BED-E94B-48BE-92F7-604E86C6AEC0}" type="pres">
      <dgm:prSet presAssocID="{17607719-004D-4DA2-B911-AA166E5CAB6C}" presName="rootConnector" presStyleLbl="node3" presStyleIdx="0" presStyleCnt="6"/>
      <dgm:spPr/>
      <dgm:t>
        <a:bodyPr/>
        <a:lstStyle/>
        <a:p>
          <a:pPr rtl="1"/>
          <a:endParaRPr lang="fa-IR"/>
        </a:p>
      </dgm:t>
    </dgm:pt>
    <dgm:pt modelId="{24C824E5-6E7A-4A9B-91CF-4170C71B0AA8}" type="pres">
      <dgm:prSet presAssocID="{17607719-004D-4DA2-B911-AA166E5CAB6C}" presName="hierChild4" presStyleCnt="0"/>
      <dgm:spPr/>
    </dgm:pt>
    <dgm:pt modelId="{7A000D7E-D988-4C12-B85E-EA9A4F21237E}" type="pres">
      <dgm:prSet presAssocID="{17607719-004D-4DA2-B911-AA166E5CAB6C}" presName="hierChild5" presStyleCnt="0"/>
      <dgm:spPr/>
    </dgm:pt>
    <dgm:pt modelId="{FB515EA9-4668-4B20-98C1-71F43FC38A59}" type="pres">
      <dgm:prSet presAssocID="{30E4A829-C4AD-45E1-8BAA-F21436083703}" presName="Name35" presStyleLbl="parChTrans1D3" presStyleIdx="1" presStyleCnt="6"/>
      <dgm:spPr/>
      <dgm:t>
        <a:bodyPr/>
        <a:lstStyle/>
        <a:p>
          <a:pPr rtl="1"/>
          <a:endParaRPr lang="fa-IR"/>
        </a:p>
      </dgm:t>
    </dgm:pt>
    <dgm:pt modelId="{587835BB-C261-42CD-AAEC-3EF44F081EAF}" type="pres">
      <dgm:prSet presAssocID="{C3B64086-8480-4347-893F-D811D0A77B70}" presName="hierRoot2" presStyleCnt="0">
        <dgm:presLayoutVars>
          <dgm:hierBranch val="init"/>
        </dgm:presLayoutVars>
      </dgm:prSet>
      <dgm:spPr/>
    </dgm:pt>
    <dgm:pt modelId="{C65A477F-6BF3-41E1-8AFC-C0F475B02619}" type="pres">
      <dgm:prSet presAssocID="{C3B64086-8480-4347-893F-D811D0A77B70}" presName="rootComposite" presStyleCnt="0"/>
      <dgm:spPr/>
    </dgm:pt>
    <dgm:pt modelId="{D607F94F-5872-489C-943B-556B391282DB}" type="pres">
      <dgm:prSet presAssocID="{C3B64086-8480-4347-893F-D811D0A77B70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3F373DEC-0A52-4C55-8B09-4E9752C5FC04}" type="pres">
      <dgm:prSet presAssocID="{C3B64086-8480-4347-893F-D811D0A77B70}" presName="rootConnector" presStyleLbl="node3" presStyleIdx="1" presStyleCnt="6"/>
      <dgm:spPr/>
      <dgm:t>
        <a:bodyPr/>
        <a:lstStyle/>
        <a:p>
          <a:pPr rtl="1"/>
          <a:endParaRPr lang="fa-IR"/>
        </a:p>
      </dgm:t>
    </dgm:pt>
    <dgm:pt modelId="{33536E74-2C49-48B8-867F-049158C920F5}" type="pres">
      <dgm:prSet presAssocID="{C3B64086-8480-4347-893F-D811D0A77B70}" presName="hierChild4" presStyleCnt="0"/>
      <dgm:spPr/>
    </dgm:pt>
    <dgm:pt modelId="{3B7F7F8F-CA23-43BD-9C0D-6FFE5EDC3193}" type="pres">
      <dgm:prSet presAssocID="{C3B64086-8480-4347-893F-D811D0A77B70}" presName="hierChild5" presStyleCnt="0"/>
      <dgm:spPr/>
    </dgm:pt>
    <dgm:pt modelId="{654E3EF7-6B68-4B3D-9499-60366F0019F7}" type="pres">
      <dgm:prSet presAssocID="{256AE022-297D-45E7-9163-E76F443EA3A4}" presName="Name35" presStyleLbl="parChTrans1D3" presStyleIdx="2" presStyleCnt="6"/>
      <dgm:spPr/>
      <dgm:t>
        <a:bodyPr/>
        <a:lstStyle/>
        <a:p>
          <a:pPr rtl="1"/>
          <a:endParaRPr lang="fa-IR"/>
        </a:p>
      </dgm:t>
    </dgm:pt>
    <dgm:pt modelId="{20AFA9CE-6D45-47C8-9377-FC982A2B2EA8}" type="pres">
      <dgm:prSet presAssocID="{77075BE8-1F14-4E28-837C-493F6C5FD2C6}" presName="hierRoot2" presStyleCnt="0">
        <dgm:presLayoutVars>
          <dgm:hierBranch val="init"/>
        </dgm:presLayoutVars>
      </dgm:prSet>
      <dgm:spPr/>
    </dgm:pt>
    <dgm:pt modelId="{9BB3354A-CC30-4551-8141-F28E500FAC05}" type="pres">
      <dgm:prSet presAssocID="{77075BE8-1F14-4E28-837C-493F6C5FD2C6}" presName="rootComposite" presStyleCnt="0"/>
      <dgm:spPr/>
    </dgm:pt>
    <dgm:pt modelId="{DD9591A8-482D-4B99-AD71-AD786C9C8D2E}" type="pres">
      <dgm:prSet presAssocID="{77075BE8-1F14-4E28-837C-493F6C5FD2C6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4B97B509-9CA7-4B32-B58A-C30E0A955F39}" type="pres">
      <dgm:prSet presAssocID="{77075BE8-1F14-4E28-837C-493F6C5FD2C6}" presName="rootConnector" presStyleLbl="node3" presStyleIdx="2" presStyleCnt="6"/>
      <dgm:spPr/>
      <dgm:t>
        <a:bodyPr/>
        <a:lstStyle/>
        <a:p>
          <a:pPr rtl="1"/>
          <a:endParaRPr lang="fa-IR"/>
        </a:p>
      </dgm:t>
    </dgm:pt>
    <dgm:pt modelId="{345B65F7-9AE3-485F-8EBB-0C51D1EE10F9}" type="pres">
      <dgm:prSet presAssocID="{77075BE8-1F14-4E28-837C-493F6C5FD2C6}" presName="hierChild4" presStyleCnt="0"/>
      <dgm:spPr/>
    </dgm:pt>
    <dgm:pt modelId="{4C433B8B-5159-42F5-9220-E758EA673C8D}" type="pres">
      <dgm:prSet presAssocID="{77075BE8-1F14-4E28-837C-493F6C5FD2C6}" presName="hierChild5" presStyleCnt="0"/>
      <dgm:spPr/>
    </dgm:pt>
    <dgm:pt modelId="{09ADDC21-9928-4F7B-ABB7-EBB522ADFD8F}" type="pres">
      <dgm:prSet presAssocID="{A7D33FF4-2F61-4ADA-AA83-99BEB3C7F045}" presName="hierChild5" presStyleCnt="0"/>
      <dgm:spPr/>
    </dgm:pt>
    <dgm:pt modelId="{F811CFDB-5D33-4F4C-B2CD-60D7955170DD}" type="pres">
      <dgm:prSet presAssocID="{53DE044E-2BCC-4493-8723-696E8AA8970A}" presName="Name37" presStyleLbl="parChTrans1D2" presStyleIdx="1" presStyleCnt="3"/>
      <dgm:spPr/>
      <dgm:t>
        <a:bodyPr/>
        <a:lstStyle/>
        <a:p>
          <a:pPr rtl="1"/>
          <a:endParaRPr lang="fa-IR"/>
        </a:p>
      </dgm:t>
    </dgm:pt>
    <dgm:pt modelId="{ECBB908F-2650-4FBB-A8EA-44FA511CEA53}" type="pres">
      <dgm:prSet presAssocID="{B5699BB5-5EB7-4DDC-BF4E-FF3BFBCB9760}" presName="hierRoot2" presStyleCnt="0">
        <dgm:presLayoutVars>
          <dgm:hierBranch/>
        </dgm:presLayoutVars>
      </dgm:prSet>
      <dgm:spPr/>
    </dgm:pt>
    <dgm:pt modelId="{92C78FAA-DFFD-4F3D-B4F1-16213FB37FB3}" type="pres">
      <dgm:prSet presAssocID="{B5699BB5-5EB7-4DDC-BF4E-FF3BFBCB9760}" presName="rootComposite" presStyleCnt="0"/>
      <dgm:spPr/>
    </dgm:pt>
    <dgm:pt modelId="{2FA532D6-4114-460A-8404-518B2F2A5873}" type="pres">
      <dgm:prSet presAssocID="{B5699BB5-5EB7-4DDC-BF4E-FF3BFBCB9760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3472031-AC92-4810-A34E-E5E6940BEF38}" type="pres">
      <dgm:prSet presAssocID="{B5699BB5-5EB7-4DDC-BF4E-FF3BFBCB9760}" presName="rootConnector" presStyleLbl="node2" presStyleIdx="1" presStyleCnt="2"/>
      <dgm:spPr/>
      <dgm:t>
        <a:bodyPr/>
        <a:lstStyle/>
        <a:p>
          <a:pPr rtl="1"/>
          <a:endParaRPr lang="fa-IR"/>
        </a:p>
      </dgm:t>
    </dgm:pt>
    <dgm:pt modelId="{F6640E11-2BFE-430B-BC0D-9CD81049EB05}" type="pres">
      <dgm:prSet presAssocID="{B5699BB5-5EB7-4DDC-BF4E-FF3BFBCB9760}" presName="hierChild4" presStyleCnt="0"/>
      <dgm:spPr/>
    </dgm:pt>
    <dgm:pt modelId="{85E7A4AE-216E-448D-9B71-7A6043A39970}" type="pres">
      <dgm:prSet presAssocID="{58179417-F96F-40DE-A5A9-0FE0162F4201}" presName="Name35" presStyleLbl="parChTrans1D3" presStyleIdx="3" presStyleCnt="6"/>
      <dgm:spPr/>
      <dgm:t>
        <a:bodyPr/>
        <a:lstStyle/>
        <a:p>
          <a:pPr rtl="1"/>
          <a:endParaRPr lang="fa-IR"/>
        </a:p>
      </dgm:t>
    </dgm:pt>
    <dgm:pt modelId="{CC3D9520-C615-4D50-B236-DECCD2D2EC80}" type="pres">
      <dgm:prSet presAssocID="{05FDE325-31DC-48A9-A32D-47CCA8F25CEE}" presName="hierRoot2" presStyleCnt="0">
        <dgm:presLayoutVars>
          <dgm:hierBranch val="init"/>
        </dgm:presLayoutVars>
      </dgm:prSet>
      <dgm:spPr/>
    </dgm:pt>
    <dgm:pt modelId="{2AD52D2C-89E4-4181-AE29-38259BA3E16A}" type="pres">
      <dgm:prSet presAssocID="{05FDE325-31DC-48A9-A32D-47CCA8F25CEE}" presName="rootComposite" presStyleCnt="0"/>
      <dgm:spPr/>
    </dgm:pt>
    <dgm:pt modelId="{C5F25EFC-3D2E-45BC-8EA0-BE0C7B1B8CD4}" type="pres">
      <dgm:prSet presAssocID="{05FDE325-31DC-48A9-A32D-47CCA8F25CEE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5E4B3710-4BE5-4BD0-BE88-FEA9BFC12D4E}" type="pres">
      <dgm:prSet presAssocID="{05FDE325-31DC-48A9-A32D-47CCA8F25CEE}" presName="rootConnector" presStyleLbl="node3" presStyleIdx="3" presStyleCnt="6"/>
      <dgm:spPr/>
      <dgm:t>
        <a:bodyPr/>
        <a:lstStyle/>
        <a:p>
          <a:pPr rtl="1"/>
          <a:endParaRPr lang="fa-IR"/>
        </a:p>
      </dgm:t>
    </dgm:pt>
    <dgm:pt modelId="{F3274399-98F0-453A-A344-53180BF097A8}" type="pres">
      <dgm:prSet presAssocID="{05FDE325-31DC-48A9-A32D-47CCA8F25CEE}" presName="hierChild4" presStyleCnt="0"/>
      <dgm:spPr/>
    </dgm:pt>
    <dgm:pt modelId="{30725430-A67B-4627-A2D3-3823FFFF3A66}" type="pres">
      <dgm:prSet presAssocID="{05FDE325-31DC-48A9-A32D-47CCA8F25CEE}" presName="hierChild5" presStyleCnt="0"/>
      <dgm:spPr/>
    </dgm:pt>
    <dgm:pt modelId="{5D6A10BC-0246-496E-B22E-0EA2E9BDE5DC}" type="pres">
      <dgm:prSet presAssocID="{F0F773A9-92DB-4AD5-97AF-24977AA19D3F}" presName="Name35" presStyleLbl="parChTrans1D3" presStyleIdx="4" presStyleCnt="6"/>
      <dgm:spPr/>
      <dgm:t>
        <a:bodyPr/>
        <a:lstStyle/>
        <a:p>
          <a:pPr rtl="1"/>
          <a:endParaRPr lang="fa-IR"/>
        </a:p>
      </dgm:t>
    </dgm:pt>
    <dgm:pt modelId="{579D5E6E-3772-412A-B7A5-719E19D573B7}" type="pres">
      <dgm:prSet presAssocID="{DCC50249-9028-42BC-BDC4-6E4154E16B05}" presName="hierRoot2" presStyleCnt="0">
        <dgm:presLayoutVars>
          <dgm:hierBranch val="init"/>
        </dgm:presLayoutVars>
      </dgm:prSet>
      <dgm:spPr/>
    </dgm:pt>
    <dgm:pt modelId="{68C2137C-6F64-4C26-BAD8-1BB1EFFB4EAF}" type="pres">
      <dgm:prSet presAssocID="{DCC50249-9028-42BC-BDC4-6E4154E16B05}" presName="rootComposite" presStyleCnt="0"/>
      <dgm:spPr/>
    </dgm:pt>
    <dgm:pt modelId="{45BF2D12-D993-4039-A691-BBA4B3A4BAAB}" type="pres">
      <dgm:prSet presAssocID="{DCC50249-9028-42BC-BDC4-6E4154E16B05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9B77F90-6306-4806-A97D-3DBA6EE0A88E}" type="pres">
      <dgm:prSet presAssocID="{DCC50249-9028-42BC-BDC4-6E4154E16B05}" presName="rootConnector" presStyleLbl="node3" presStyleIdx="4" presStyleCnt="6"/>
      <dgm:spPr/>
      <dgm:t>
        <a:bodyPr/>
        <a:lstStyle/>
        <a:p>
          <a:pPr rtl="1"/>
          <a:endParaRPr lang="fa-IR"/>
        </a:p>
      </dgm:t>
    </dgm:pt>
    <dgm:pt modelId="{A50DCFEA-26E1-47A2-A54C-4922019DCF2E}" type="pres">
      <dgm:prSet presAssocID="{DCC50249-9028-42BC-BDC4-6E4154E16B05}" presName="hierChild4" presStyleCnt="0"/>
      <dgm:spPr/>
    </dgm:pt>
    <dgm:pt modelId="{C09D43F8-7D26-46A2-8483-0356BEB19BD8}" type="pres">
      <dgm:prSet presAssocID="{DCC50249-9028-42BC-BDC4-6E4154E16B05}" presName="hierChild5" presStyleCnt="0"/>
      <dgm:spPr/>
    </dgm:pt>
    <dgm:pt modelId="{9A791E0F-B543-4877-8D43-80C03EFC9995}" type="pres">
      <dgm:prSet presAssocID="{D23FC5FC-D4EF-4D82-A0EC-381F668C33D2}" presName="Name35" presStyleLbl="parChTrans1D3" presStyleIdx="5" presStyleCnt="6"/>
      <dgm:spPr/>
      <dgm:t>
        <a:bodyPr/>
        <a:lstStyle/>
        <a:p>
          <a:pPr rtl="1"/>
          <a:endParaRPr lang="fa-IR"/>
        </a:p>
      </dgm:t>
    </dgm:pt>
    <dgm:pt modelId="{97847A36-D4E1-42DE-BA6F-2DD10F793DFA}" type="pres">
      <dgm:prSet presAssocID="{FF0078B8-3C6D-4804-B483-ED4A7D79C463}" presName="hierRoot2" presStyleCnt="0">
        <dgm:presLayoutVars>
          <dgm:hierBranch val="init"/>
        </dgm:presLayoutVars>
      </dgm:prSet>
      <dgm:spPr/>
    </dgm:pt>
    <dgm:pt modelId="{DC62888B-DE3E-481A-B388-A882DBC7AE52}" type="pres">
      <dgm:prSet presAssocID="{FF0078B8-3C6D-4804-B483-ED4A7D79C463}" presName="rootComposite" presStyleCnt="0"/>
      <dgm:spPr/>
    </dgm:pt>
    <dgm:pt modelId="{AC2E59E9-2D89-4AC5-B280-62902E9939DA}" type="pres">
      <dgm:prSet presAssocID="{FF0078B8-3C6D-4804-B483-ED4A7D79C463}" presName="rootText" presStyleLbl="node3" presStyleIdx="5" presStyleCnt="6" custScaleX="123907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57549BA-D6E3-4F70-BD29-C12653E1D79F}" type="pres">
      <dgm:prSet presAssocID="{FF0078B8-3C6D-4804-B483-ED4A7D79C463}" presName="rootConnector" presStyleLbl="node3" presStyleIdx="5" presStyleCnt="6"/>
      <dgm:spPr/>
      <dgm:t>
        <a:bodyPr/>
        <a:lstStyle/>
        <a:p>
          <a:pPr rtl="1"/>
          <a:endParaRPr lang="fa-IR"/>
        </a:p>
      </dgm:t>
    </dgm:pt>
    <dgm:pt modelId="{8815174E-52D8-4AF1-9A62-F92037C60DCC}" type="pres">
      <dgm:prSet presAssocID="{FF0078B8-3C6D-4804-B483-ED4A7D79C463}" presName="hierChild4" presStyleCnt="0"/>
      <dgm:spPr/>
    </dgm:pt>
    <dgm:pt modelId="{697F63FB-3892-48B8-9A8D-D9613032265A}" type="pres">
      <dgm:prSet presAssocID="{FF0078B8-3C6D-4804-B483-ED4A7D79C463}" presName="hierChild5" presStyleCnt="0"/>
      <dgm:spPr/>
    </dgm:pt>
    <dgm:pt modelId="{C42BADC5-CE11-4B80-8B7E-1F189AAA035E}" type="pres">
      <dgm:prSet presAssocID="{B5699BB5-5EB7-4DDC-BF4E-FF3BFBCB9760}" presName="hierChild5" presStyleCnt="0"/>
      <dgm:spPr/>
    </dgm:pt>
    <dgm:pt modelId="{700BD674-0108-4580-98D9-3DD782C69246}" type="pres">
      <dgm:prSet presAssocID="{AE137F9E-A1E6-45CB-9FA9-8B782067123C}" presName="hierChild3" presStyleCnt="0"/>
      <dgm:spPr/>
    </dgm:pt>
    <dgm:pt modelId="{2A9CAE56-D4F0-4719-85A4-9CADDED47124}" type="pres">
      <dgm:prSet presAssocID="{E65FDEC2-DE67-40E9-9B5B-7A53A03D4105}" presName="Name111" presStyleLbl="parChTrans1D2" presStyleIdx="2" presStyleCnt="3"/>
      <dgm:spPr/>
      <dgm:t>
        <a:bodyPr/>
        <a:lstStyle/>
        <a:p>
          <a:pPr rtl="1"/>
          <a:endParaRPr lang="fa-IR"/>
        </a:p>
      </dgm:t>
    </dgm:pt>
    <dgm:pt modelId="{B16DC8EB-9198-4828-994E-A264E1E1B866}" type="pres">
      <dgm:prSet presAssocID="{5BA15367-1801-40F4-9582-133E7FBA4925}" presName="hierRoot3" presStyleCnt="0">
        <dgm:presLayoutVars>
          <dgm:hierBranch val="init"/>
        </dgm:presLayoutVars>
      </dgm:prSet>
      <dgm:spPr/>
    </dgm:pt>
    <dgm:pt modelId="{36B44D5C-57B9-466B-B5C2-F7FEF03AEB0A}" type="pres">
      <dgm:prSet presAssocID="{5BA15367-1801-40F4-9582-133E7FBA4925}" presName="rootComposite3" presStyleCnt="0"/>
      <dgm:spPr/>
    </dgm:pt>
    <dgm:pt modelId="{C2873A16-5B91-4195-A6C3-C2A92F8E8998}" type="pres">
      <dgm:prSet presAssocID="{5BA15367-1801-40F4-9582-133E7FBA492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86DC064-EBDA-428D-85FD-E4C17B829C3B}" type="pres">
      <dgm:prSet presAssocID="{5BA15367-1801-40F4-9582-133E7FBA4925}" presName="rootConnector3" presStyleLbl="asst1" presStyleIdx="0" presStyleCnt="1"/>
      <dgm:spPr/>
      <dgm:t>
        <a:bodyPr/>
        <a:lstStyle/>
        <a:p>
          <a:pPr rtl="1"/>
          <a:endParaRPr lang="fa-IR"/>
        </a:p>
      </dgm:t>
    </dgm:pt>
    <dgm:pt modelId="{FBB118FF-B7FA-48B4-A9C8-237E98227069}" type="pres">
      <dgm:prSet presAssocID="{5BA15367-1801-40F4-9582-133E7FBA4925}" presName="hierChild6" presStyleCnt="0"/>
      <dgm:spPr/>
    </dgm:pt>
    <dgm:pt modelId="{11089E5C-024B-498B-A51C-1A78E3C9C331}" type="pres">
      <dgm:prSet presAssocID="{5BA15367-1801-40F4-9582-133E7FBA4925}" presName="hierChild7" presStyleCnt="0"/>
      <dgm:spPr/>
    </dgm:pt>
  </dgm:ptLst>
  <dgm:cxnLst>
    <dgm:cxn modelId="{96A2B829-E569-461C-934D-F5C1159A207C}" srcId="{D0EB1CF5-A5AB-4075-8265-2A17E90BA2FE}" destId="{AE137F9E-A1E6-45CB-9FA9-8B782067123C}" srcOrd="0" destOrd="0" parTransId="{D8238F4D-4683-4B81-8FF6-68867C1358BC}" sibTransId="{264A83A2-C219-4616-8439-C708830AE01A}"/>
    <dgm:cxn modelId="{E5D9BC8C-AF12-4597-98ED-07180229B023}" srcId="{A7D33FF4-2F61-4ADA-AA83-99BEB3C7F045}" destId="{77075BE8-1F14-4E28-837C-493F6C5FD2C6}" srcOrd="2" destOrd="0" parTransId="{256AE022-297D-45E7-9163-E76F443EA3A4}" sibTransId="{1458635F-DB9B-43BB-8ED1-08CE8CE3A486}"/>
    <dgm:cxn modelId="{00A950A3-9304-4B92-BA62-FDF31870E036}" type="presOf" srcId="{5BA15367-1801-40F4-9582-133E7FBA4925}" destId="{C2873A16-5B91-4195-A6C3-C2A92F8E8998}" srcOrd="0" destOrd="0" presId="urn:microsoft.com/office/officeart/2005/8/layout/orgChart1"/>
    <dgm:cxn modelId="{135ACBCE-9C65-4198-A4E1-8C6143E7E9B2}" type="presOf" srcId="{B5699BB5-5EB7-4DDC-BF4E-FF3BFBCB9760}" destId="{53472031-AC92-4810-A34E-E5E6940BEF38}" srcOrd="1" destOrd="0" presId="urn:microsoft.com/office/officeart/2005/8/layout/orgChart1"/>
    <dgm:cxn modelId="{DA07EA32-3F32-4FCD-8FC8-4DA2C2F42EE3}" type="presOf" srcId="{FF0078B8-3C6D-4804-B483-ED4A7D79C463}" destId="{AC2E59E9-2D89-4AC5-B280-62902E9939DA}" srcOrd="0" destOrd="0" presId="urn:microsoft.com/office/officeart/2005/8/layout/orgChart1"/>
    <dgm:cxn modelId="{9044916A-9EDA-422B-9DDB-D92B2E896446}" srcId="{AE137F9E-A1E6-45CB-9FA9-8B782067123C}" destId="{5BA15367-1801-40F4-9582-133E7FBA4925}" srcOrd="0" destOrd="0" parTransId="{E65FDEC2-DE67-40E9-9B5B-7A53A03D4105}" sibTransId="{54ACFEE1-A15C-46EB-8382-E310C2631F68}"/>
    <dgm:cxn modelId="{BA8CEA87-EE1B-4807-BA9A-7CBC298FFA68}" type="presOf" srcId="{D23FC5FC-D4EF-4D82-A0EC-381F668C33D2}" destId="{9A791E0F-B543-4877-8D43-80C03EFC9995}" srcOrd="0" destOrd="0" presId="urn:microsoft.com/office/officeart/2005/8/layout/orgChart1"/>
    <dgm:cxn modelId="{1C08243C-D571-44F9-A49D-DB1E25A37483}" type="presOf" srcId="{77075BE8-1F14-4E28-837C-493F6C5FD2C6}" destId="{DD9591A8-482D-4B99-AD71-AD786C9C8D2E}" srcOrd="0" destOrd="0" presId="urn:microsoft.com/office/officeart/2005/8/layout/orgChart1"/>
    <dgm:cxn modelId="{52CF203A-A29B-46D2-BA0E-3DBCBBE0F2F3}" type="presOf" srcId="{F59788A8-EF7C-43BB-BFA5-FA33CA2F5581}" destId="{89D9CA0F-4CF4-4DE3-9836-4D631EFD285D}" srcOrd="0" destOrd="0" presId="urn:microsoft.com/office/officeart/2005/8/layout/orgChart1"/>
    <dgm:cxn modelId="{C3EFCB1B-22E5-4306-B046-FE18409D5F6B}" type="presOf" srcId="{C3B64086-8480-4347-893F-D811D0A77B70}" destId="{D607F94F-5872-489C-943B-556B391282DB}" srcOrd="0" destOrd="0" presId="urn:microsoft.com/office/officeart/2005/8/layout/orgChart1"/>
    <dgm:cxn modelId="{318C0C28-6819-440D-BB43-AD9D794E5F61}" type="presOf" srcId="{B5699BB5-5EB7-4DDC-BF4E-FF3BFBCB9760}" destId="{2FA532D6-4114-460A-8404-518B2F2A5873}" srcOrd="0" destOrd="0" presId="urn:microsoft.com/office/officeart/2005/8/layout/orgChart1"/>
    <dgm:cxn modelId="{FBB08B0C-5750-4B6A-89DB-469C12386417}" type="presOf" srcId="{DCC50249-9028-42BC-BDC4-6E4154E16B05}" destId="{A9B77F90-6306-4806-A97D-3DBA6EE0A88E}" srcOrd="1" destOrd="0" presId="urn:microsoft.com/office/officeart/2005/8/layout/orgChart1"/>
    <dgm:cxn modelId="{17434F90-07DB-4C8E-A623-B7D66E363C4E}" type="presOf" srcId="{58179417-F96F-40DE-A5A9-0FE0162F4201}" destId="{85E7A4AE-216E-448D-9B71-7A6043A39970}" srcOrd="0" destOrd="0" presId="urn:microsoft.com/office/officeart/2005/8/layout/orgChart1"/>
    <dgm:cxn modelId="{ADEFA0DD-D6A2-415A-819D-2E17413E7A88}" type="presOf" srcId="{77075BE8-1F14-4E28-837C-493F6C5FD2C6}" destId="{4B97B509-9CA7-4B32-B58A-C30E0A955F39}" srcOrd="1" destOrd="0" presId="urn:microsoft.com/office/officeart/2005/8/layout/orgChart1"/>
    <dgm:cxn modelId="{1EB67901-19DC-4E82-991C-B7FB7591BE6E}" type="presOf" srcId="{256AE022-297D-45E7-9163-E76F443EA3A4}" destId="{654E3EF7-6B68-4B3D-9499-60366F0019F7}" srcOrd="0" destOrd="0" presId="urn:microsoft.com/office/officeart/2005/8/layout/orgChart1"/>
    <dgm:cxn modelId="{07555A90-68A7-48A3-A989-95C0816D6968}" type="presOf" srcId="{30E4A829-C4AD-45E1-8BAA-F21436083703}" destId="{FB515EA9-4668-4B20-98C1-71F43FC38A59}" srcOrd="0" destOrd="0" presId="urn:microsoft.com/office/officeart/2005/8/layout/orgChart1"/>
    <dgm:cxn modelId="{C11C33E7-6DFE-4B1D-A8C4-E02CA1D9EF2B}" srcId="{A7D33FF4-2F61-4ADA-AA83-99BEB3C7F045}" destId="{17607719-004D-4DA2-B911-AA166E5CAB6C}" srcOrd="0" destOrd="0" parTransId="{F59788A8-EF7C-43BB-BFA5-FA33CA2F5581}" sibTransId="{CD0C1937-C381-48C2-A449-5F001257187B}"/>
    <dgm:cxn modelId="{B13B7331-0813-4353-A7FE-8D715ED3A077}" type="presOf" srcId="{AE137F9E-A1E6-45CB-9FA9-8B782067123C}" destId="{451E72B9-0729-43F1-8288-53D30C73A1DA}" srcOrd="1" destOrd="0" presId="urn:microsoft.com/office/officeart/2005/8/layout/orgChart1"/>
    <dgm:cxn modelId="{8021950C-6511-4488-B148-12A046E7C5F1}" type="presOf" srcId="{5BA15367-1801-40F4-9582-133E7FBA4925}" destId="{686DC064-EBDA-428D-85FD-E4C17B829C3B}" srcOrd="1" destOrd="0" presId="urn:microsoft.com/office/officeart/2005/8/layout/orgChart1"/>
    <dgm:cxn modelId="{0C7691AD-A566-4016-9549-9B6DAE069547}" type="presOf" srcId="{53DE044E-2BCC-4493-8723-696E8AA8970A}" destId="{F811CFDB-5D33-4F4C-B2CD-60D7955170DD}" srcOrd="0" destOrd="0" presId="urn:microsoft.com/office/officeart/2005/8/layout/orgChart1"/>
    <dgm:cxn modelId="{1978FDBD-77C2-4CB8-B79D-172676178491}" type="presOf" srcId="{17607719-004D-4DA2-B911-AA166E5CAB6C}" destId="{C6112BED-E94B-48BE-92F7-604E86C6AEC0}" srcOrd="1" destOrd="0" presId="urn:microsoft.com/office/officeart/2005/8/layout/orgChart1"/>
    <dgm:cxn modelId="{18FD1658-0E34-4AA3-9227-2584B36DEF2E}" type="presOf" srcId="{E65FDEC2-DE67-40E9-9B5B-7A53A03D4105}" destId="{2A9CAE56-D4F0-4719-85A4-9CADDED47124}" srcOrd="0" destOrd="0" presId="urn:microsoft.com/office/officeart/2005/8/layout/orgChart1"/>
    <dgm:cxn modelId="{FF240602-08AC-4D3E-8EE0-D2C8D8C33FBC}" srcId="{B5699BB5-5EB7-4DDC-BF4E-FF3BFBCB9760}" destId="{FF0078B8-3C6D-4804-B483-ED4A7D79C463}" srcOrd="2" destOrd="0" parTransId="{D23FC5FC-D4EF-4D82-A0EC-381F668C33D2}" sibTransId="{8B362659-14C3-4A1E-92CC-03C2F27A0209}"/>
    <dgm:cxn modelId="{F52FF794-21A8-4EFA-A2E8-038F25A2EB7B}" type="presOf" srcId="{C802ABE6-A12D-4C3E-8780-BE0020F85DF5}" destId="{CAB5A24D-4D7D-4F86-BCD7-0692BA675016}" srcOrd="0" destOrd="0" presId="urn:microsoft.com/office/officeart/2005/8/layout/orgChart1"/>
    <dgm:cxn modelId="{C785BC7D-AD3B-4322-AEB2-D71B6A72E3C2}" type="presOf" srcId="{05FDE325-31DC-48A9-A32D-47CCA8F25CEE}" destId="{5E4B3710-4BE5-4BD0-BE88-FEA9BFC12D4E}" srcOrd="1" destOrd="0" presId="urn:microsoft.com/office/officeart/2005/8/layout/orgChart1"/>
    <dgm:cxn modelId="{5493CE83-2D75-4B8C-BCE3-0E66689D5997}" srcId="{B5699BB5-5EB7-4DDC-BF4E-FF3BFBCB9760}" destId="{DCC50249-9028-42BC-BDC4-6E4154E16B05}" srcOrd="1" destOrd="0" parTransId="{F0F773A9-92DB-4AD5-97AF-24977AA19D3F}" sibTransId="{BB74EC6A-4320-4E6B-9C08-8046363AF51B}"/>
    <dgm:cxn modelId="{640C0738-009D-44A7-A4B6-2DD2575B9321}" type="presOf" srcId="{AE137F9E-A1E6-45CB-9FA9-8B782067123C}" destId="{F85ED319-FB38-4248-8887-0BB19ACA4005}" srcOrd="0" destOrd="0" presId="urn:microsoft.com/office/officeart/2005/8/layout/orgChart1"/>
    <dgm:cxn modelId="{BFBFD6B7-14E0-4100-B437-DC6EBA0090F0}" srcId="{AE137F9E-A1E6-45CB-9FA9-8B782067123C}" destId="{B5699BB5-5EB7-4DDC-BF4E-FF3BFBCB9760}" srcOrd="2" destOrd="0" parTransId="{53DE044E-2BCC-4493-8723-696E8AA8970A}" sibTransId="{47A1AC5B-8427-49F9-BF9E-80D7418AB2BB}"/>
    <dgm:cxn modelId="{9DCE934B-F498-4CB5-9EDF-B82D9081861B}" type="presOf" srcId="{DCC50249-9028-42BC-BDC4-6E4154E16B05}" destId="{45BF2D12-D993-4039-A691-BBA4B3A4BAAB}" srcOrd="0" destOrd="0" presId="urn:microsoft.com/office/officeart/2005/8/layout/orgChart1"/>
    <dgm:cxn modelId="{69D588A3-BA8B-46BC-A2BC-AD17E8875018}" type="presOf" srcId="{FF0078B8-3C6D-4804-B483-ED4A7D79C463}" destId="{F57549BA-D6E3-4F70-BD29-C12653E1D79F}" srcOrd="1" destOrd="0" presId="urn:microsoft.com/office/officeart/2005/8/layout/orgChart1"/>
    <dgm:cxn modelId="{3C9BFEA5-CD62-4887-AE66-F9F15F2686F9}" type="presOf" srcId="{A7D33FF4-2F61-4ADA-AA83-99BEB3C7F045}" destId="{E701EF02-5528-44E9-817F-F3E0716862BB}" srcOrd="1" destOrd="0" presId="urn:microsoft.com/office/officeart/2005/8/layout/orgChart1"/>
    <dgm:cxn modelId="{8BADA3BD-69FD-454D-BCF5-47F9F55DAB0F}" type="presOf" srcId="{F0F773A9-92DB-4AD5-97AF-24977AA19D3F}" destId="{5D6A10BC-0246-496E-B22E-0EA2E9BDE5DC}" srcOrd="0" destOrd="0" presId="urn:microsoft.com/office/officeart/2005/8/layout/orgChart1"/>
    <dgm:cxn modelId="{336A54EF-9909-444A-9F55-E77830A4C8FC}" srcId="{AE137F9E-A1E6-45CB-9FA9-8B782067123C}" destId="{A7D33FF4-2F61-4ADA-AA83-99BEB3C7F045}" srcOrd="1" destOrd="0" parTransId="{C802ABE6-A12D-4C3E-8780-BE0020F85DF5}" sibTransId="{91A64877-12A1-402A-A01B-8946B8D7ABC6}"/>
    <dgm:cxn modelId="{31F2954E-2C81-4C92-AB85-B3FAF75FF151}" srcId="{A7D33FF4-2F61-4ADA-AA83-99BEB3C7F045}" destId="{C3B64086-8480-4347-893F-D811D0A77B70}" srcOrd="1" destOrd="0" parTransId="{30E4A829-C4AD-45E1-8BAA-F21436083703}" sibTransId="{14E81485-4AB2-4637-B24A-BD13C6450668}"/>
    <dgm:cxn modelId="{4A93F81F-D12B-4F01-8995-BC5D8D625169}" srcId="{B5699BB5-5EB7-4DDC-BF4E-FF3BFBCB9760}" destId="{05FDE325-31DC-48A9-A32D-47CCA8F25CEE}" srcOrd="0" destOrd="0" parTransId="{58179417-F96F-40DE-A5A9-0FE0162F4201}" sibTransId="{E3DC8022-E4C6-4A47-B548-59358F234043}"/>
    <dgm:cxn modelId="{7AFC803B-3E0B-486C-81A4-81501B7DA2B6}" type="presOf" srcId="{A7D33FF4-2F61-4ADA-AA83-99BEB3C7F045}" destId="{3FB410AC-1FDD-42EC-9B9D-26CAFAA7085A}" srcOrd="0" destOrd="0" presId="urn:microsoft.com/office/officeart/2005/8/layout/orgChart1"/>
    <dgm:cxn modelId="{9E8D2061-AB18-430D-9340-7C351A8C32D4}" type="presOf" srcId="{05FDE325-31DC-48A9-A32D-47CCA8F25CEE}" destId="{C5F25EFC-3D2E-45BC-8EA0-BE0C7B1B8CD4}" srcOrd="0" destOrd="0" presId="urn:microsoft.com/office/officeart/2005/8/layout/orgChart1"/>
    <dgm:cxn modelId="{1CA9A9EA-3DAB-49FF-B164-F4ED07E1E3CE}" type="presOf" srcId="{17607719-004D-4DA2-B911-AA166E5CAB6C}" destId="{0896A984-7308-4914-A2AF-ADB5A6A3E9EB}" srcOrd="0" destOrd="0" presId="urn:microsoft.com/office/officeart/2005/8/layout/orgChart1"/>
    <dgm:cxn modelId="{69E262B8-D161-4FB4-806C-ABD4F554CB1E}" type="presOf" srcId="{C3B64086-8480-4347-893F-D811D0A77B70}" destId="{3F373DEC-0A52-4C55-8B09-4E9752C5FC04}" srcOrd="1" destOrd="0" presId="urn:microsoft.com/office/officeart/2005/8/layout/orgChart1"/>
    <dgm:cxn modelId="{BF0DF6B1-BEA1-4290-898F-E8AF8972F6B1}" type="presOf" srcId="{D0EB1CF5-A5AB-4075-8265-2A17E90BA2FE}" destId="{6AF100D6-A476-4DBE-A763-00D06B14EB77}" srcOrd="0" destOrd="0" presId="urn:microsoft.com/office/officeart/2005/8/layout/orgChart1"/>
    <dgm:cxn modelId="{EA172ECB-671F-4417-BF0B-D8448301E570}" type="presParOf" srcId="{6AF100D6-A476-4DBE-A763-00D06B14EB77}" destId="{7B033E5C-B18E-4D38-AC39-C3473BD41A50}" srcOrd="0" destOrd="0" presId="urn:microsoft.com/office/officeart/2005/8/layout/orgChart1"/>
    <dgm:cxn modelId="{21F85E02-2BEB-40FC-BFAC-AC68230965D3}" type="presParOf" srcId="{7B033E5C-B18E-4D38-AC39-C3473BD41A50}" destId="{56B91071-A05D-4D01-9EB0-28B9D1EB4B34}" srcOrd="0" destOrd="0" presId="urn:microsoft.com/office/officeart/2005/8/layout/orgChart1"/>
    <dgm:cxn modelId="{AFFBD90E-5101-40E1-B0AF-1397107CA531}" type="presParOf" srcId="{56B91071-A05D-4D01-9EB0-28B9D1EB4B34}" destId="{F85ED319-FB38-4248-8887-0BB19ACA4005}" srcOrd="0" destOrd="0" presId="urn:microsoft.com/office/officeart/2005/8/layout/orgChart1"/>
    <dgm:cxn modelId="{F219FC8B-FC66-480A-9269-00D1190EED1E}" type="presParOf" srcId="{56B91071-A05D-4D01-9EB0-28B9D1EB4B34}" destId="{451E72B9-0729-43F1-8288-53D30C73A1DA}" srcOrd="1" destOrd="0" presId="urn:microsoft.com/office/officeart/2005/8/layout/orgChart1"/>
    <dgm:cxn modelId="{3549BC4A-8543-4686-B741-FEAF51909886}" type="presParOf" srcId="{7B033E5C-B18E-4D38-AC39-C3473BD41A50}" destId="{0A4BF427-9B11-46A2-B007-11FB22615EC1}" srcOrd="1" destOrd="0" presId="urn:microsoft.com/office/officeart/2005/8/layout/orgChart1"/>
    <dgm:cxn modelId="{F73E1C21-D23C-48D5-AA69-578E53370EA5}" type="presParOf" srcId="{0A4BF427-9B11-46A2-B007-11FB22615EC1}" destId="{CAB5A24D-4D7D-4F86-BCD7-0692BA675016}" srcOrd="0" destOrd="0" presId="urn:microsoft.com/office/officeart/2005/8/layout/orgChart1"/>
    <dgm:cxn modelId="{5C024089-1544-4EFC-B06C-8663ED6CA337}" type="presParOf" srcId="{0A4BF427-9B11-46A2-B007-11FB22615EC1}" destId="{4F45871B-A5EE-4850-B227-B1F67A049426}" srcOrd="1" destOrd="0" presId="urn:microsoft.com/office/officeart/2005/8/layout/orgChart1"/>
    <dgm:cxn modelId="{9905D847-CDC9-48C4-861D-38F1B12A1238}" type="presParOf" srcId="{4F45871B-A5EE-4850-B227-B1F67A049426}" destId="{6DC0A2D4-82D6-4180-AF7E-04D81974AEAF}" srcOrd="0" destOrd="0" presId="urn:microsoft.com/office/officeart/2005/8/layout/orgChart1"/>
    <dgm:cxn modelId="{1A4FD9C2-C48F-4239-9B0E-961AB324A6B4}" type="presParOf" srcId="{6DC0A2D4-82D6-4180-AF7E-04D81974AEAF}" destId="{3FB410AC-1FDD-42EC-9B9D-26CAFAA7085A}" srcOrd="0" destOrd="0" presId="urn:microsoft.com/office/officeart/2005/8/layout/orgChart1"/>
    <dgm:cxn modelId="{4D6305B5-0293-4E6C-87D3-92660F554C42}" type="presParOf" srcId="{6DC0A2D4-82D6-4180-AF7E-04D81974AEAF}" destId="{E701EF02-5528-44E9-817F-F3E0716862BB}" srcOrd="1" destOrd="0" presId="urn:microsoft.com/office/officeart/2005/8/layout/orgChart1"/>
    <dgm:cxn modelId="{80E39E85-BC06-4B34-A9CD-280B1879412F}" type="presParOf" srcId="{4F45871B-A5EE-4850-B227-B1F67A049426}" destId="{92C87243-E1B5-46CB-B158-564F13CF40A6}" srcOrd="1" destOrd="0" presId="urn:microsoft.com/office/officeart/2005/8/layout/orgChart1"/>
    <dgm:cxn modelId="{B1D988AB-F11D-4378-9073-C45DCE9BFCE0}" type="presParOf" srcId="{92C87243-E1B5-46CB-B158-564F13CF40A6}" destId="{89D9CA0F-4CF4-4DE3-9836-4D631EFD285D}" srcOrd="0" destOrd="0" presId="urn:microsoft.com/office/officeart/2005/8/layout/orgChart1"/>
    <dgm:cxn modelId="{DAD3307F-ADD5-4C54-8175-31163DDCF72A}" type="presParOf" srcId="{92C87243-E1B5-46CB-B158-564F13CF40A6}" destId="{91D5953D-F56C-40F8-9E40-9D423686D37F}" srcOrd="1" destOrd="0" presId="urn:microsoft.com/office/officeart/2005/8/layout/orgChart1"/>
    <dgm:cxn modelId="{D6C5CA37-BC86-43C0-9E7E-921FE37BA553}" type="presParOf" srcId="{91D5953D-F56C-40F8-9E40-9D423686D37F}" destId="{1BE9B76E-3FFF-4AF7-AE95-54699FD8418D}" srcOrd="0" destOrd="0" presId="urn:microsoft.com/office/officeart/2005/8/layout/orgChart1"/>
    <dgm:cxn modelId="{69B30ED2-1FA2-4089-B27B-9474944B5424}" type="presParOf" srcId="{1BE9B76E-3FFF-4AF7-AE95-54699FD8418D}" destId="{0896A984-7308-4914-A2AF-ADB5A6A3E9EB}" srcOrd="0" destOrd="0" presId="urn:microsoft.com/office/officeart/2005/8/layout/orgChart1"/>
    <dgm:cxn modelId="{5B0411F9-0617-4AE8-8DA3-8E5985186940}" type="presParOf" srcId="{1BE9B76E-3FFF-4AF7-AE95-54699FD8418D}" destId="{C6112BED-E94B-48BE-92F7-604E86C6AEC0}" srcOrd="1" destOrd="0" presId="urn:microsoft.com/office/officeart/2005/8/layout/orgChart1"/>
    <dgm:cxn modelId="{D62684A2-4D9E-41BA-8B76-684D7CCE8E75}" type="presParOf" srcId="{91D5953D-F56C-40F8-9E40-9D423686D37F}" destId="{24C824E5-6E7A-4A9B-91CF-4170C71B0AA8}" srcOrd="1" destOrd="0" presId="urn:microsoft.com/office/officeart/2005/8/layout/orgChart1"/>
    <dgm:cxn modelId="{0BE6360F-92F5-4E21-A561-70549CBA2B34}" type="presParOf" srcId="{91D5953D-F56C-40F8-9E40-9D423686D37F}" destId="{7A000D7E-D988-4C12-B85E-EA9A4F21237E}" srcOrd="2" destOrd="0" presId="urn:microsoft.com/office/officeart/2005/8/layout/orgChart1"/>
    <dgm:cxn modelId="{C8AB42BD-D69B-467E-8478-F1A4BE5D1934}" type="presParOf" srcId="{92C87243-E1B5-46CB-B158-564F13CF40A6}" destId="{FB515EA9-4668-4B20-98C1-71F43FC38A59}" srcOrd="2" destOrd="0" presId="urn:microsoft.com/office/officeart/2005/8/layout/orgChart1"/>
    <dgm:cxn modelId="{DEB0A786-2645-4A7D-9ED9-92497142E425}" type="presParOf" srcId="{92C87243-E1B5-46CB-B158-564F13CF40A6}" destId="{587835BB-C261-42CD-AAEC-3EF44F081EAF}" srcOrd="3" destOrd="0" presId="urn:microsoft.com/office/officeart/2005/8/layout/orgChart1"/>
    <dgm:cxn modelId="{5DA3E88E-C175-4364-8DA4-7D32CF071032}" type="presParOf" srcId="{587835BB-C261-42CD-AAEC-3EF44F081EAF}" destId="{C65A477F-6BF3-41E1-8AFC-C0F475B02619}" srcOrd="0" destOrd="0" presId="urn:microsoft.com/office/officeart/2005/8/layout/orgChart1"/>
    <dgm:cxn modelId="{9CA940FC-8764-495B-9D9A-F3E16FE2A0E4}" type="presParOf" srcId="{C65A477F-6BF3-41E1-8AFC-C0F475B02619}" destId="{D607F94F-5872-489C-943B-556B391282DB}" srcOrd="0" destOrd="0" presId="urn:microsoft.com/office/officeart/2005/8/layout/orgChart1"/>
    <dgm:cxn modelId="{6D60CD05-9FEF-4A4A-A5B1-9FB299FEAE0B}" type="presParOf" srcId="{C65A477F-6BF3-41E1-8AFC-C0F475B02619}" destId="{3F373DEC-0A52-4C55-8B09-4E9752C5FC04}" srcOrd="1" destOrd="0" presId="urn:microsoft.com/office/officeart/2005/8/layout/orgChart1"/>
    <dgm:cxn modelId="{47D3606B-198A-4C5A-BB25-8DC86548CE28}" type="presParOf" srcId="{587835BB-C261-42CD-AAEC-3EF44F081EAF}" destId="{33536E74-2C49-48B8-867F-049158C920F5}" srcOrd="1" destOrd="0" presId="urn:microsoft.com/office/officeart/2005/8/layout/orgChart1"/>
    <dgm:cxn modelId="{EEB40F42-F6BB-4347-80F3-EB7438B41655}" type="presParOf" srcId="{587835BB-C261-42CD-AAEC-3EF44F081EAF}" destId="{3B7F7F8F-CA23-43BD-9C0D-6FFE5EDC3193}" srcOrd="2" destOrd="0" presId="urn:microsoft.com/office/officeart/2005/8/layout/orgChart1"/>
    <dgm:cxn modelId="{274F0FFD-6040-40F4-894B-1722932ED562}" type="presParOf" srcId="{92C87243-E1B5-46CB-B158-564F13CF40A6}" destId="{654E3EF7-6B68-4B3D-9499-60366F0019F7}" srcOrd="4" destOrd="0" presId="urn:microsoft.com/office/officeart/2005/8/layout/orgChart1"/>
    <dgm:cxn modelId="{CA31E033-F21D-4C07-B5B6-18A8CF2CACE4}" type="presParOf" srcId="{92C87243-E1B5-46CB-B158-564F13CF40A6}" destId="{20AFA9CE-6D45-47C8-9377-FC982A2B2EA8}" srcOrd="5" destOrd="0" presId="urn:microsoft.com/office/officeart/2005/8/layout/orgChart1"/>
    <dgm:cxn modelId="{4785D33B-63E7-4011-A222-425DB4656280}" type="presParOf" srcId="{20AFA9CE-6D45-47C8-9377-FC982A2B2EA8}" destId="{9BB3354A-CC30-4551-8141-F28E500FAC05}" srcOrd="0" destOrd="0" presId="urn:microsoft.com/office/officeart/2005/8/layout/orgChart1"/>
    <dgm:cxn modelId="{46C15521-D701-43CA-9F44-7257F38670C7}" type="presParOf" srcId="{9BB3354A-CC30-4551-8141-F28E500FAC05}" destId="{DD9591A8-482D-4B99-AD71-AD786C9C8D2E}" srcOrd="0" destOrd="0" presId="urn:microsoft.com/office/officeart/2005/8/layout/orgChart1"/>
    <dgm:cxn modelId="{DCC76CEE-8467-488C-8925-8DD185697FB8}" type="presParOf" srcId="{9BB3354A-CC30-4551-8141-F28E500FAC05}" destId="{4B97B509-9CA7-4B32-B58A-C30E0A955F39}" srcOrd="1" destOrd="0" presId="urn:microsoft.com/office/officeart/2005/8/layout/orgChart1"/>
    <dgm:cxn modelId="{51B49A6D-DA0F-4725-A471-9C0B59F45FAA}" type="presParOf" srcId="{20AFA9CE-6D45-47C8-9377-FC982A2B2EA8}" destId="{345B65F7-9AE3-485F-8EBB-0C51D1EE10F9}" srcOrd="1" destOrd="0" presId="urn:microsoft.com/office/officeart/2005/8/layout/orgChart1"/>
    <dgm:cxn modelId="{8A51E08F-5C9C-41D0-AE06-2549ACE649C3}" type="presParOf" srcId="{20AFA9CE-6D45-47C8-9377-FC982A2B2EA8}" destId="{4C433B8B-5159-42F5-9220-E758EA673C8D}" srcOrd="2" destOrd="0" presId="urn:microsoft.com/office/officeart/2005/8/layout/orgChart1"/>
    <dgm:cxn modelId="{42D5A53D-9E3C-44A6-9D20-4BCCC0CAB21E}" type="presParOf" srcId="{4F45871B-A5EE-4850-B227-B1F67A049426}" destId="{09ADDC21-9928-4F7B-ABB7-EBB522ADFD8F}" srcOrd="2" destOrd="0" presId="urn:microsoft.com/office/officeart/2005/8/layout/orgChart1"/>
    <dgm:cxn modelId="{C157C2C3-EC97-4805-AF74-A133B9C12729}" type="presParOf" srcId="{0A4BF427-9B11-46A2-B007-11FB22615EC1}" destId="{F811CFDB-5D33-4F4C-B2CD-60D7955170DD}" srcOrd="2" destOrd="0" presId="urn:microsoft.com/office/officeart/2005/8/layout/orgChart1"/>
    <dgm:cxn modelId="{08902CB2-475F-423C-BDDD-D327F4E2AA0F}" type="presParOf" srcId="{0A4BF427-9B11-46A2-B007-11FB22615EC1}" destId="{ECBB908F-2650-4FBB-A8EA-44FA511CEA53}" srcOrd="3" destOrd="0" presId="urn:microsoft.com/office/officeart/2005/8/layout/orgChart1"/>
    <dgm:cxn modelId="{17E9972E-6951-4B15-B399-5F755EB57BD0}" type="presParOf" srcId="{ECBB908F-2650-4FBB-A8EA-44FA511CEA53}" destId="{92C78FAA-DFFD-4F3D-B4F1-16213FB37FB3}" srcOrd="0" destOrd="0" presId="urn:microsoft.com/office/officeart/2005/8/layout/orgChart1"/>
    <dgm:cxn modelId="{C70F60E5-BFD8-464A-8B4F-B60369E184F9}" type="presParOf" srcId="{92C78FAA-DFFD-4F3D-B4F1-16213FB37FB3}" destId="{2FA532D6-4114-460A-8404-518B2F2A5873}" srcOrd="0" destOrd="0" presId="urn:microsoft.com/office/officeart/2005/8/layout/orgChart1"/>
    <dgm:cxn modelId="{9E7F0904-E583-42EF-9849-881CDEB579F2}" type="presParOf" srcId="{92C78FAA-DFFD-4F3D-B4F1-16213FB37FB3}" destId="{53472031-AC92-4810-A34E-E5E6940BEF38}" srcOrd="1" destOrd="0" presId="urn:microsoft.com/office/officeart/2005/8/layout/orgChart1"/>
    <dgm:cxn modelId="{1344ED5E-E67C-43DC-981C-2821FD8861EC}" type="presParOf" srcId="{ECBB908F-2650-4FBB-A8EA-44FA511CEA53}" destId="{F6640E11-2BFE-430B-BC0D-9CD81049EB05}" srcOrd="1" destOrd="0" presId="urn:microsoft.com/office/officeart/2005/8/layout/orgChart1"/>
    <dgm:cxn modelId="{8895D004-117C-42D3-A52E-340D79B7C281}" type="presParOf" srcId="{F6640E11-2BFE-430B-BC0D-9CD81049EB05}" destId="{85E7A4AE-216E-448D-9B71-7A6043A39970}" srcOrd="0" destOrd="0" presId="urn:microsoft.com/office/officeart/2005/8/layout/orgChart1"/>
    <dgm:cxn modelId="{C22E3F41-74A8-43E5-9997-2E173C09481C}" type="presParOf" srcId="{F6640E11-2BFE-430B-BC0D-9CD81049EB05}" destId="{CC3D9520-C615-4D50-B236-DECCD2D2EC80}" srcOrd="1" destOrd="0" presId="urn:microsoft.com/office/officeart/2005/8/layout/orgChart1"/>
    <dgm:cxn modelId="{8C0B6A97-5842-4BF3-83D1-A9CD665B2752}" type="presParOf" srcId="{CC3D9520-C615-4D50-B236-DECCD2D2EC80}" destId="{2AD52D2C-89E4-4181-AE29-38259BA3E16A}" srcOrd="0" destOrd="0" presId="urn:microsoft.com/office/officeart/2005/8/layout/orgChart1"/>
    <dgm:cxn modelId="{D0FD9C3F-0A55-4D56-A586-508FE7A7057C}" type="presParOf" srcId="{2AD52D2C-89E4-4181-AE29-38259BA3E16A}" destId="{C5F25EFC-3D2E-45BC-8EA0-BE0C7B1B8CD4}" srcOrd="0" destOrd="0" presId="urn:microsoft.com/office/officeart/2005/8/layout/orgChart1"/>
    <dgm:cxn modelId="{017E578B-933A-4A04-B4F5-96C7A5636D2A}" type="presParOf" srcId="{2AD52D2C-89E4-4181-AE29-38259BA3E16A}" destId="{5E4B3710-4BE5-4BD0-BE88-FEA9BFC12D4E}" srcOrd="1" destOrd="0" presId="urn:microsoft.com/office/officeart/2005/8/layout/orgChart1"/>
    <dgm:cxn modelId="{12FE6EF1-7D3F-452C-B135-760242DA1E5F}" type="presParOf" srcId="{CC3D9520-C615-4D50-B236-DECCD2D2EC80}" destId="{F3274399-98F0-453A-A344-53180BF097A8}" srcOrd="1" destOrd="0" presId="urn:microsoft.com/office/officeart/2005/8/layout/orgChart1"/>
    <dgm:cxn modelId="{760B565F-D2AF-48DA-BA7E-9EEF6580CA1E}" type="presParOf" srcId="{CC3D9520-C615-4D50-B236-DECCD2D2EC80}" destId="{30725430-A67B-4627-A2D3-3823FFFF3A66}" srcOrd="2" destOrd="0" presId="urn:microsoft.com/office/officeart/2005/8/layout/orgChart1"/>
    <dgm:cxn modelId="{BA56FA6A-47EF-48EB-A8AD-02EECC0FB7B7}" type="presParOf" srcId="{F6640E11-2BFE-430B-BC0D-9CD81049EB05}" destId="{5D6A10BC-0246-496E-B22E-0EA2E9BDE5DC}" srcOrd="2" destOrd="0" presId="urn:microsoft.com/office/officeart/2005/8/layout/orgChart1"/>
    <dgm:cxn modelId="{AAEA30F0-D5FA-465A-A117-2FA103EAF511}" type="presParOf" srcId="{F6640E11-2BFE-430B-BC0D-9CD81049EB05}" destId="{579D5E6E-3772-412A-B7A5-719E19D573B7}" srcOrd="3" destOrd="0" presId="urn:microsoft.com/office/officeart/2005/8/layout/orgChart1"/>
    <dgm:cxn modelId="{B06C1D72-9D80-4076-AA28-772683513C15}" type="presParOf" srcId="{579D5E6E-3772-412A-B7A5-719E19D573B7}" destId="{68C2137C-6F64-4C26-BAD8-1BB1EFFB4EAF}" srcOrd="0" destOrd="0" presId="urn:microsoft.com/office/officeart/2005/8/layout/orgChart1"/>
    <dgm:cxn modelId="{1F8846EC-A03D-4AA7-8A1E-D471601ECDA7}" type="presParOf" srcId="{68C2137C-6F64-4C26-BAD8-1BB1EFFB4EAF}" destId="{45BF2D12-D993-4039-A691-BBA4B3A4BAAB}" srcOrd="0" destOrd="0" presId="urn:microsoft.com/office/officeart/2005/8/layout/orgChart1"/>
    <dgm:cxn modelId="{4C0E1639-F363-43FA-8DF5-F05EBF2D99D0}" type="presParOf" srcId="{68C2137C-6F64-4C26-BAD8-1BB1EFFB4EAF}" destId="{A9B77F90-6306-4806-A97D-3DBA6EE0A88E}" srcOrd="1" destOrd="0" presId="urn:microsoft.com/office/officeart/2005/8/layout/orgChart1"/>
    <dgm:cxn modelId="{365BF841-051C-4DDA-9B27-5FD24373A48D}" type="presParOf" srcId="{579D5E6E-3772-412A-B7A5-719E19D573B7}" destId="{A50DCFEA-26E1-47A2-A54C-4922019DCF2E}" srcOrd="1" destOrd="0" presId="urn:microsoft.com/office/officeart/2005/8/layout/orgChart1"/>
    <dgm:cxn modelId="{6A35DEF4-EC78-479C-A90D-B6A8022851B7}" type="presParOf" srcId="{579D5E6E-3772-412A-B7A5-719E19D573B7}" destId="{C09D43F8-7D26-46A2-8483-0356BEB19BD8}" srcOrd="2" destOrd="0" presId="urn:microsoft.com/office/officeart/2005/8/layout/orgChart1"/>
    <dgm:cxn modelId="{221E9330-8BEF-47EE-AC55-7B3BA5C198F5}" type="presParOf" srcId="{F6640E11-2BFE-430B-BC0D-9CD81049EB05}" destId="{9A791E0F-B543-4877-8D43-80C03EFC9995}" srcOrd="4" destOrd="0" presId="urn:microsoft.com/office/officeart/2005/8/layout/orgChart1"/>
    <dgm:cxn modelId="{E983ECD3-EDDC-45DC-A54E-116A826CF96F}" type="presParOf" srcId="{F6640E11-2BFE-430B-BC0D-9CD81049EB05}" destId="{97847A36-D4E1-42DE-BA6F-2DD10F793DFA}" srcOrd="5" destOrd="0" presId="urn:microsoft.com/office/officeart/2005/8/layout/orgChart1"/>
    <dgm:cxn modelId="{464A945D-30E3-4013-9015-5E2789F2108C}" type="presParOf" srcId="{97847A36-D4E1-42DE-BA6F-2DD10F793DFA}" destId="{DC62888B-DE3E-481A-B388-A882DBC7AE52}" srcOrd="0" destOrd="0" presId="urn:microsoft.com/office/officeart/2005/8/layout/orgChart1"/>
    <dgm:cxn modelId="{63C603F5-0691-4267-9F20-64F70E576381}" type="presParOf" srcId="{DC62888B-DE3E-481A-B388-A882DBC7AE52}" destId="{AC2E59E9-2D89-4AC5-B280-62902E9939DA}" srcOrd="0" destOrd="0" presId="urn:microsoft.com/office/officeart/2005/8/layout/orgChart1"/>
    <dgm:cxn modelId="{234B0597-E081-458C-AAAC-9FF7FB5D12CD}" type="presParOf" srcId="{DC62888B-DE3E-481A-B388-A882DBC7AE52}" destId="{F57549BA-D6E3-4F70-BD29-C12653E1D79F}" srcOrd="1" destOrd="0" presId="urn:microsoft.com/office/officeart/2005/8/layout/orgChart1"/>
    <dgm:cxn modelId="{278451D0-EC01-4B2C-B4B5-534055005C62}" type="presParOf" srcId="{97847A36-D4E1-42DE-BA6F-2DD10F793DFA}" destId="{8815174E-52D8-4AF1-9A62-F92037C60DCC}" srcOrd="1" destOrd="0" presId="urn:microsoft.com/office/officeart/2005/8/layout/orgChart1"/>
    <dgm:cxn modelId="{ABD57FBA-2373-4DF1-A7ED-0EC3374DE9D1}" type="presParOf" srcId="{97847A36-D4E1-42DE-BA6F-2DD10F793DFA}" destId="{697F63FB-3892-48B8-9A8D-D9613032265A}" srcOrd="2" destOrd="0" presId="urn:microsoft.com/office/officeart/2005/8/layout/orgChart1"/>
    <dgm:cxn modelId="{865C1F8C-8268-4E12-AA3E-46F996ABCDF6}" type="presParOf" srcId="{ECBB908F-2650-4FBB-A8EA-44FA511CEA53}" destId="{C42BADC5-CE11-4B80-8B7E-1F189AAA035E}" srcOrd="2" destOrd="0" presId="urn:microsoft.com/office/officeart/2005/8/layout/orgChart1"/>
    <dgm:cxn modelId="{9B99FA88-3FB9-4883-84B4-2900D24435D3}" type="presParOf" srcId="{7B033E5C-B18E-4D38-AC39-C3473BD41A50}" destId="{700BD674-0108-4580-98D9-3DD782C69246}" srcOrd="2" destOrd="0" presId="urn:microsoft.com/office/officeart/2005/8/layout/orgChart1"/>
    <dgm:cxn modelId="{47B67B4D-13F4-4327-ADD8-D7D8F870CDDC}" type="presParOf" srcId="{700BD674-0108-4580-98D9-3DD782C69246}" destId="{2A9CAE56-D4F0-4719-85A4-9CADDED47124}" srcOrd="0" destOrd="0" presId="urn:microsoft.com/office/officeart/2005/8/layout/orgChart1"/>
    <dgm:cxn modelId="{387EDFD7-49DE-4AA9-97D5-F5700B11AE67}" type="presParOf" srcId="{700BD674-0108-4580-98D9-3DD782C69246}" destId="{B16DC8EB-9198-4828-994E-A264E1E1B866}" srcOrd="1" destOrd="0" presId="urn:microsoft.com/office/officeart/2005/8/layout/orgChart1"/>
    <dgm:cxn modelId="{013AD3E3-15AD-4D06-A6EA-4A4EF5A26C2F}" type="presParOf" srcId="{B16DC8EB-9198-4828-994E-A264E1E1B866}" destId="{36B44D5C-57B9-466B-B5C2-F7FEF03AEB0A}" srcOrd="0" destOrd="0" presId="urn:microsoft.com/office/officeart/2005/8/layout/orgChart1"/>
    <dgm:cxn modelId="{1E331540-FB2E-4749-84EB-3395807D924F}" type="presParOf" srcId="{36B44D5C-57B9-466B-B5C2-F7FEF03AEB0A}" destId="{C2873A16-5B91-4195-A6C3-C2A92F8E8998}" srcOrd="0" destOrd="0" presId="urn:microsoft.com/office/officeart/2005/8/layout/orgChart1"/>
    <dgm:cxn modelId="{0CCFA3B2-A9E9-48CF-B60C-7D45F6A5D618}" type="presParOf" srcId="{36B44D5C-57B9-466B-B5C2-F7FEF03AEB0A}" destId="{686DC064-EBDA-428D-85FD-E4C17B829C3B}" srcOrd="1" destOrd="0" presId="urn:microsoft.com/office/officeart/2005/8/layout/orgChart1"/>
    <dgm:cxn modelId="{FA701393-5CBB-419E-8CE1-A2349A343FA1}" type="presParOf" srcId="{B16DC8EB-9198-4828-994E-A264E1E1B866}" destId="{FBB118FF-B7FA-48B4-A9C8-237E98227069}" srcOrd="1" destOrd="0" presId="urn:microsoft.com/office/officeart/2005/8/layout/orgChart1"/>
    <dgm:cxn modelId="{A0C19B4C-3F6D-45DC-96EF-CE1F6E98C11A}" type="presParOf" srcId="{B16DC8EB-9198-4828-994E-A264E1E1B866}" destId="{11089E5C-024B-498B-A51C-1A78E3C9C33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9CAE56-D4F0-4719-85A4-9CADDED47124}">
      <dsp:nvSpPr>
        <dsp:cNvPr id="0" name=""/>
        <dsp:cNvSpPr/>
      </dsp:nvSpPr>
      <dsp:spPr>
        <a:xfrm>
          <a:off x="2912820" y="591813"/>
          <a:ext cx="91440" cy="378300"/>
        </a:xfrm>
        <a:custGeom>
          <a:avLst/>
          <a:gdLst/>
          <a:ahLst/>
          <a:cxnLst/>
          <a:rect l="0" t="0" r="0" b="0"/>
          <a:pathLst>
            <a:path>
              <a:moveTo>
                <a:pt x="132071" y="0"/>
              </a:moveTo>
              <a:lnTo>
                <a:pt x="132071" y="378300"/>
              </a:lnTo>
              <a:lnTo>
                <a:pt x="45720" y="37830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91E0F-B543-4877-8D43-80C03EFC9995}">
      <dsp:nvSpPr>
        <dsp:cNvPr id="0" name=""/>
        <dsp:cNvSpPr/>
      </dsp:nvSpPr>
      <dsp:spPr>
        <a:xfrm>
          <a:off x="4618441" y="1759609"/>
          <a:ext cx="995093" cy="172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351"/>
              </a:lnTo>
              <a:lnTo>
                <a:pt x="995093" y="86351"/>
              </a:lnTo>
              <a:lnTo>
                <a:pt x="995093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A10BC-0246-496E-B22E-0EA2E9BDE5DC}">
      <dsp:nvSpPr>
        <dsp:cNvPr id="0" name=""/>
        <dsp:cNvSpPr/>
      </dsp:nvSpPr>
      <dsp:spPr>
        <a:xfrm>
          <a:off x="4520137" y="1759609"/>
          <a:ext cx="98304" cy="172702"/>
        </a:xfrm>
        <a:custGeom>
          <a:avLst/>
          <a:gdLst/>
          <a:ahLst/>
          <a:cxnLst/>
          <a:rect l="0" t="0" r="0" b="0"/>
          <a:pathLst>
            <a:path>
              <a:moveTo>
                <a:pt x="98304" y="0"/>
              </a:moveTo>
              <a:lnTo>
                <a:pt x="98304" y="86351"/>
              </a:lnTo>
              <a:lnTo>
                <a:pt x="0" y="86351"/>
              </a:lnTo>
              <a:lnTo>
                <a:pt x="0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7A4AE-216E-448D-9B71-7A6043A39970}">
      <dsp:nvSpPr>
        <dsp:cNvPr id="0" name=""/>
        <dsp:cNvSpPr/>
      </dsp:nvSpPr>
      <dsp:spPr>
        <a:xfrm>
          <a:off x="3525043" y="1759609"/>
          <a:ext cx="1093398" cy="172702"/>
        </a:xfrm>
        <a:custGeom>
          <a:avLst/>
          <a:gdLst/>
          <a:ahLst/>
          <a:cxnLst/>
          <a:rect l="0" t="0" r="0" b="0"/>
          <a:pathLst>
            <a:path>
              <a:moveTo>
                <a:pt x="1093398" y="0"/>
              </a:moveTo>
              <a:lnTo>
                <a:pt x="1093398" y="86351"/>
              </a:lnTo>
              <a:lnTo>
                <a:pt x="0" y="86351"/>
              </a:lnTo>
              <a:lnTo>
                <a:pt x="0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1CFDB-5D33-4F4C-B2CD-60D7955170DD}">
      <dsp:nvSpPr>
        <dsp:cNvPr id="0" name=""/>
        <dsp:cNvSpPr/>
      </dsp:nvSpPr>
      <dsp:spPr>
        <a:xfrm>
          <a:off x="3044891" y="591813"/>
          <a:ext cx="1573549" cy="756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249"/>
              </a:lnTo>
              <a:lnTo>
                <a:pt x="1573549" y="670249"/>
              </a:lnTo>
              <a:lnTo>
                <a:pt x="1573549" y="75660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4E3EF7-6B68-4B3D-9499-60366F0019F7}">
      <dsp:nvSpPr>
        <dsp:cNvPr id="0" name=""/>
        <dsp:cNvSpPr/>
      </dsp:nvSpPr>
      <dsp:spPr>
        <a:xfrm>
          <a:off x="1471342" y="1759609"/>
          <a:ext cx="1058607" cy="172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351"/>
              </a:lnTo>
              <a:lnTo>
                <a:pt x="1058607" y="86351"/>
              </a:lnTo>
              <a:lnTo>
                <a:pt x="1058607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515EA9-4668-4B20-98C1-71F43FC38A59}">
      <dsp:nvSpPr>
        <dsp:cNvPr id="0" name=""/>
        <dsp:cNvSpPr/>
      </dsp:nvSpPr>
      <dsp:spPr>
        <a:xfrm>
          <a:off x="1425622" y="1759609"/>
          <a:ext cx="91440" cy="172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351"/>
              </a:lnTo>
              <a:lnTo>
                <a:pt x="109233" y="86351"/>
              </a:lnTo>
              <a:lnTo>
                <a:pt x="109233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9CA0F-4CF4-4DE3-9836-4D631EFD285D}">
      <dsp:nvSpPr>
        <dsp:cNvPr id="0" name=""/>
        <dsp:cNvSpPr/>
      </dsp:nvSpPr>
      <dsp:spPr>
        <a:xfrm>
          <a:off x="476248" y="1759609"/>
          <a:ext cx="995093" cy="172702"/>
        </a:xfrm>
        <a:custGeom>
          <a:avLst/>
          <a:gdLst/>
          <a:ahLst/>
          <a:cxnLst/>
          <a:rect l="0" t="0" r="0" b="0"/>
          <a:pathLst>
            <a:path>
              <a:moveTo>
                <a:pt x="995093" y="0"/>
              </a:moveTo>
              <a:lnTo>
                <a:pt x="995093" y="86351"/>
              </a:lnTo>
              <a:lnTo>
                <a:pt x="0" y="86351"/>
              </a:lnTo>
              <a:lnTo>
                <a:pt x="0" y="17270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B5A24D-4D7D-4F86-BCD7-0692BA675016}">
      <dsp:nvSpPr>
        <dsp:cNvPr id="0" name=""/>
        <dsp:cNvSpPr/>
      </dsp:nvSpPr>
      <dsp:spPr>
        <a:xfrm>
          <a:off x="1471342" y="591813"/>
          <a:ext cx="1573549" cy="756600"/>
        </a:xfrm>
        <a:custGeom>
          <a:avLst/>
          <a:gdLst/>
          <a:ahLst/>
          <a:cxnLst/>
          <a:rect l="0" t="0" r="0" b="0"/>
          <a:pathLst>
            <a:path>
              <a:moveTo>
                <a:pt x="1573549" y="0"/>
              </a:moveTo>
              <a:lnTo>
                <a:pt x="1573549" y="670249"/>
              </a:lnTo>
              <a:lnTo>
                <a:pt x="0" y="670249"/>
              </a:lnTo>
              <a:lnTo>
                <a:pt x="0" y="75660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5ED319-FB38-4248-8887-0BB19ACA4005}">
      <dsp:nvSpPr>
        <dsp:cNvPr id="0" name=""/>
        <dsp:cNvSpPr/>
      </dsp:nvSpPr>
      <dsp:spPr>
        <a:xfrm>
          <a:off x="2633696" y="180617"/>
          <a:ext cx="822391" cy="4111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مسئول</a:t>
          </a:r>
          <a:br>
            <a:rPr lang="fa-IR" sz="900" b="0" kern="1200">
              <a:cs typeface="Traffic" pitchFamily="2" charset="-78"/>
            </a:rPr>
          </a:br>
          <a:r>
            <a:rPr lang="fa-IR" sz="900" b="0" kern="1200">
              <a:cs typeface="Traffic" pitchFamily="2" charset="-78"/>
            </a:rPr>
            <a:t>مركز فن‌آوري</a:t>
          </a:r>
        </a:p>
      </dsp:txBody>
      <dsp:txXfrm>
        <a:off x="2633696" y="180617"/>
        <a:ext cx="822391" cy="411195"/>
      </dsp:txXfrm>
    </dsp:sp>
    <dsp:sp modelId="{3FB410AC-1FDD-42EC-9B9D-26CAFAA7085A}">
      <dsp:nvSpPr>
        <dsp:cNvPr id="0" name=""/>
        <dsp:cNvSpPr/>
      </dsp:nvSpPr>
      <dsp:spPr>
        <a:xfrm>
          <a:off x="1060146" y="1348413"/>
          <a:ext cx="822391" cy="41119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معاون فني</a:t>
          </a:r>
        </a:p>
      </dsp:txBody>
      <dsp:txXfrm>
        <a:off x="1060146" y="1348413"/>
        <a:ext cx="822391" cy="411195"/>
      </dsp:txXfrm>
    </dsp:sp>
    <dsp:sp modelId="{0896A984-7308-4914-A2AF-ADB5A6A3E9EB}">
      <dsp:nvSpPr>
        <dsp:cNvPr id="0" name=""/>
        <dsp:cNvSpPr/>
      </dsp:nvSpPr>
      <dsp:spPr>
        <a:xfrm>
          <a:off x="1538" y="1932311"/>
          <a:ext cx="949418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</a:t>
          </a:r>
          <a:br>
            <a:rPr lang="fa-IR" sz="900" b="0" kern="1200">
              <a:cs typeface="Traffic" pitchFamily="2" charset="-78"/>
            </a:rPr>
          </a:br>
          <a:r>
            <a:rPr lang="fa-IR" sz="900" b="0" kern="1200">
              <a:cs typeface="Traffic" pitchFamily="2" charset="-78"/>
            </a:rPr>
            <a:t>سخت‌افزار و پشتيباني</a:t>
          </a:r>
        </a:p>
      </dsp:txBody>
      <dsp:txXfrm>
        <a:off x="1538" y="1932311"/>
        <a:ext cx="949418" cy="411195"/>
      </dsp:txXfrm>
    </dsp:sp>
    <dsp:sp modelId="{D607F94F-5872-489C-943B-556B391282DB}">
      <dsp:nvSpPr>
        <dsp:cNvPr id="0" name=""/>
        <dsp:cNvSpPr/>
      </dsp:nvSpPr>
      <dsp:spPr>
        <a:xfrm>
          <a:off x="1123659" y="1932311"/>
          <a:ext cx="822391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 امنيت و شبكه</a:t>
          </a:r>
        </a:p>
      </dsp:txBody>
      <dsp:txXfrm>
        <a:off x="1123659" y="1932311"/>
        <a:ext cx="822391" cy="411195"/>
      </dsp:txXfrm>
    </dsp:sp>
    <dsp:sp modelId="{DD9591A8-482D-4B99-AD71-AD786C9C8D2E}">
      <dsp:nvSpPr>
        <dsp:cNvPr id="0" name=""/>
        <dsp:cNvSpPr/>
      </dsp:nvSpPr>
      <dsp:spPr>
        <a:xfrm>
          <a:off x="2118753" y="1932311"/>
          <a:ext cx="822391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 نرم‌افزار</a:t>
          </a:r>
        </a:p>
      </dsp:txBody>
      <dsp:txXfrm>
        <a:off x="2118753" y="1932311"/>
        <a:ext cx="822391" cy="411195"/>
      </dsp:txXfrm>
    </dsp:sp>
    <dsp:sp modelId="{2FA532D6-4114-460A-8404-518B2F2A5873}">
      <dsp:nvSpPr>
        <dsp:cNvPr id="0" name=""/>
        <dsp:cNvSpPr/>
      </dsp:nvSpPr>
      <dsp:spPr>
        <a:xfrm>
          <a:off x="4207245" y="1348413"/>
          <a:ext cx="822391" cy="41119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معاون</a:t>
          </a:r>
          <a:br>
            <a:rPr lang="fa-IR" sz="900" b="0" kern="1200">
              <a:cs typeface="Traffic" pitchFamily="2" charset="-78"/>
            </a:rPr>
          </a:br>
          <a:r>
            <a:rPr lang="fa-IR" sz="900" b="0" kern="1200">
              <a:cs typeface="Traffic" pitchFamily="2" charset="-78"/>
            </a:rPr>
            <a:t>توسعه فن‌آوري</a:t>
          </a:r>
        </a:p>
      </dsp:txBody>
      <dsp:txXfrm>
        <a:off x="4207245" y="1348413"/>
        <a:ext cx="822391" cy="411195"/>
      </dsp:txXfrm>
    </dsp:sp>
    <dsp:sp modelId="{C5F25EFC-3D2E-45BC-8EA0-BE0C7B1B8CD4}">
      <dsp:nvSpPr>
        <dsp:cNvPr id="0" name=""/>
        <dsp:cNvSpPr/>
      </dsp:nvSpPr>
      <dsp:spPr>
        <a:xfrm>
          <a:off x="3113847" y="1932311"/>
          <a:ext cx="822391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</a:t>
          </a:r>
          <a:br>
            <a:rPr lang="fa-IR" sz="900" b="0" kern="1200">
              <a:cs typeface="Traffic" pitchFamily="2" charset="-78"/>
            </a:rPr>
          </a:br>
          <a:r>
            <a:rPr lang="fa-IR" sz="900" b="0" kern="1200">
              <a:cs typeface="Traffic" pitchFamily="2" charset="-78"/>
            </a:rPr>
            <a:t>نظارت و ارزيابي</a:t>
          </a:r>
        </a:p>
      </dsp:txBody>
      <dsp:txXfrm>
        <a:off x="3113847" y="1932311"/>
        <a:ext cx="822391" cy="411195"/>
      </dsp:txXfrm>
    </dsp:sp>
    <dsp:sp modelId="{45BF2D12-D993-4039-A691-BBA4B3A4BAAB}">
      <dsp:nvSpPr>
        <dsp:cNvPr id="0" name=""/>
        <dsp:cNvSpPr/>
      </dsp:nvSpPr>
      <dsp:spPr>
        <a:xfrm>
          <a:off x="4108941" y="1932311"/>
          <a:ext cx="822391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 آموزش</a:t>
          </a:r>
        </a:p>
      </dsp:txBody>
      <dsp:txXfrm>
        <a:off x="4108941" y="1932311"/>
        <a:ext cx="822391" cy="411195"/>
      </dsp:txXfrm>
    </dsp:sp>
    <dsp:sp modelId="{AC2E59E9-2D89-4AC5-B280-62902E9939DA}">
      <dsp:nvSpPr>
        <dsp:cNvPr id="0" name=""/>
        <dsp:cNvSpPr/>
      </dsp:nvSpPr>
      <dsp:spPr>
        <a:xfrm>
          <a:off x="5104035" y="1932311"/>
          <a:ext cx="1019000" cy="4111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مدير</a:t>
          </a:r>
          <a:br>
            <a:rPr lang="fa-IR" sz="900" b="0" kern="1200">
              <a:cs typeface="Traffic" pitchFamily="2" charset="-78"/>
            </a:rPr>
          </a:br>
          <a:r>
            <a:rPr lang="fa-IR" sz="900" b="0" kern="1200">
              <a:cs typeface="Traffic" pitchFamily="2" charset="-78"/>
            </a:rPr>
            <a:t>كارگروه‌هاي تخصصي</a:t>
          </a:r>
        </a:p>
      </dsp:txBody>
      <dsp:txXfrm>
        <a:off x="5104035" y="1932311"/>
        <a:ext cx="1019000" cy="411195"/>
      </dsp:txXfrm>
    </dsp:sp>
    <dsp:sp modelId="{C2873A16-5B91-4195-A6C3-C2A92F8E8998}">
      <dsp:nvSpPr>
        <dsp:cNvPr id="0" name=""/>
        <dsp:cNvSpPr/>
      </dsp:nvSpPr>
      <dsp:spPr>
        <a:xfrm>
          <a:off x="2136149" y="764515"/>
          <a:ext cx="822391" cy="41119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0" kern="1200">
              <a:cs typeface="Traffic" pitchFamily="2" charset="-78"/>
            </a:rPr>
            <a:t>مسئول دفتر</a:t>
          </a:r>
        </a:p>
      </dsp:txBody>
      <dsp:txXfrm>
        <a:off x="2136149" y="764515"/>
        <a:ext cx="822391" cy="411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062C-E097-454C-AE68-3B509E9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به‌نام‌خدا.dotx</Template>
  <TotalTime>28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8</cp:revision>
  <cp:lastPrinted>2011-06-23T05:13:00Z</cp:lastPrinted>
  <dcterms:created xsi:type="dcterms:W3CDTF">2011-06-23T04:46:00Z</dcterms:created>
  <dcterms:modified xsi:type="dcterms:W3CDTF">2011-06-23T05:14:00Z</dcterms:modified>
</cp:coreProperties>
</file>